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785" w:rsidRPr="007B33A8" w:rsidRDefault="00F91594" w:rsidP="00CB1D32">
      <w:pPr>
        <w:jc w:val="both"/>
        <w:rPr>
          <w:rFonts w:ascii="Roboto" w:hAnsi="Roboto"/>
          <w:b/>
          <w:color w:val="auto"/>
          <w:sz w:val="32"/>
          <w:u w:val="single"/>
        </w:rPr>
      </w:pPr>
      <w:bookmarkStart w:id="0" w:name="_GoBack"/>
      <w:bookmarkEnd w:id="0"/>
      <w:r w:rsidRPr="007B33A8">
        <w:rPr>
          <w:rFonts w:ascii="Roboto" w:hAnsi="Roboto"/>
          <w:b/>
          <w:color w:val="auto"/>
          <w:sz w:val="32"/>
          <w:u w:val="single"/>
        </w:rPr>
        <w:t>Label</w:t>
      </w:r>
      <w:r w:rsidR="00186785" w:rsidRPr="007B33A8">
        <w:rPr>
          <w:rFonts w:ascii="Roboto" w:hAnsi="Roboto"/>
          <w:b/>
          <w:color w:val="auto"/>
          <w:sz w:val="32"/>
          <w:u w:val="single"/>
        </w:rPr>
        <w:t xml:space="preserve">lisation E3D </w:t>
      </w:r>
    </w:p>
    <w:p w:rsidR="00E30950" w:rsidRPr="007B33A8" w:rsidRDefault="00E30950" w:rsidP="00CB1D32">
      <w:pPr>
        <w:jc w:val="both"/>
        <w:rPr>
          <w:rFonts w:ascii="Roboto" w:hAnsi="Roboto"/>
          <w:color w:val="auto"/>
          <w:sz w:val="20"/>
        </w:rPr>
      </w:pPr>
    </w:p>
    <w:p w:rsidR="00282475" w:rsidRDefault="00282475" w:rsidP="00282475">
      <w:pPr>
        <w:jc w:val="both"/>
        <w:rPr>
          <w:rFonts w:ascii="Roboto" w:hAnsi="Roboto"/>
          <w:color w:val="auto"/>
          <w:sz w:val="21"/>
          <w:szCs w:val="21"/>
        </w:rPr>
      </w:pPr>
      <w:r w:rsidRPr="004B0DE8">
        <w:rPr>
          <w:rFonts w:ascii="Roboto" w:hAnsi="Roboto"/>
          <w:color w:val="auto"/>
          <w:sz w:val="21"/>
          <w:szCs w:val="21"/>
        </w:rPr>
        <w:t>La labellisation E3D (Ecole ou Etablissement en Démarche globale de Développement Durable) s’inscrit dans le cadre de la 5</w:t>
      </w:r>
      <w:r w:rsidRPr="004B0DE8">
        <w:rPr>
          <w:rFonts w:ascii="Roboto" w:hAnsi="Roboto"/>
          <w:color w:val="auto"/>
          <w:sz w:val="21"/>
          <w:szCs w:val="21"/>
          <w:vertAlign w:val="superscript"/>
        </w:rPr>
        <w:t>e</w:t>
      </w:r>
      <w:r w:rsidRPr="004B0DE8">
        <w:rPr>
          <w:rFonts w:ascii="Roboto" w:hAnsi="Roboto"/>
          <w:color w:val="auto"/>
          <w:sz w:val="21"/>
          <w:szCs w:val="21"/>
        </w:rPr>
        <w:t xml:space="preserve"> mesure, engager les écoles et les établissements dans une démarche globale de développement durable.</w:t>
      </w:r>
    </w:p>
    <w:p w:rsidR="00C840A3" w:rsidRPr="004B0DE8" w:rsidRDefault="00070BAD" w:rsidP="00CB1D32">
      <w:pPr>
        <w:jc w:val="both"/>
        <w:rPr>
          <w:rFonts w:ascii="Roboto" w:hAnsi="Roboto"/>
          <w:color w:val="auto"/>
          <w:sz w:val="21"/>
          <w:szCs w:val="21"/>
        </w:rPr>
      </w:pPr>
      <w:r w:rsidRPr="004B0DE8">
        <w:rPr>
          <w:rFonts w:ascii="Roboto" w:hAnsi="Roboto"/>
          <w:color w:val="auto"/>
          <w:sz w:val="21"/>
          <w:szCs w:val="21"/>
        </w:rPr>
        <w:t>L’éducation au développement durable est une priori</w:t>
      </w:r>
      <w:r w:rsidR="002317AF" w:rsidRPr="004B0DE8">
        <w:rPr>
          <w:rFonts w:ascii="Roboto" w:hAnsi="Roboto"/>
          <w:color w:val="auto"/>
          <w:sz w:val="21"/>
          <w:szCs w:val="21"/>
        </w:rPr>
        <w:t>té ministérielle et pour cela, huit</w:t>
      </w:r>
      <w:r w:rsidRPr="004B0DE8">
        <w:rPr>
          <w:rFonts w:ascii="Roboto" w:hAnsi="Roboto"/>
          <w:color w:val="auto"/>
          <w:sz w:val="21"/>
          <w:szCs w:val="21"/>
        </w:rPr>
        <w:t xml:space="preserve"> mesures ont été définies</w:t>
      </w:r>
      <w:r w:rsidR="00ED29A0" w:rsidRPr="004B0DE8">
        <w:rPr>
          <w:rFonts w:ascii="Roboto" w:hAnsi="Roboto"/>
          <w:color w:val="auto"/>
          <w:sz w:val="21"/>
          <w:szCs w:val="21"/>
        </w:rPr>
        <w:t xml:space="preserve"> suite aux rencontres entre le Ministre de l’Education Nationale et les élus des CAVL</w:t>
      </w:r>
      <w:r w:rsidR="004B50E9" w:rsidRPr="004B0DE8">
        <w:rPr>
          <w:rFonts w:ascii="Roboto" w:hAnsi="Roboto"/>
          <w:color w:val="auto"/>
          <w:sz w:val="21"/>
          <w:szCs w:val="21"/>
        </w:rPr>
        <w:t>,</w:t>
      </w:r>
      <w:r w:rsidRPr="004B0DE8">
        <w:rPr>
          <w:rFonts w:ascii="Roboto" w:hAnsi="Roboto"/>
          <w:color w:val="auto"/>
          <w:sz w:val="21"/>
          <w:szCs w:val="21"/>
        </w:rPr>
        <w:t xml:space="preserve"> et seront mises en place progressivement dans chaque établissement scolaire</w:t>
      </w:r>
      <w:r w:rsidR="00A86EC0" w:rsidRPr="004B0DE8">
        <w:rPr>
          <w:rFonts w:ascii="Roboto" w:hAnsi="Roboto"/>
          <w:color w:val="auto"/>
          <w:sz w:val="21"/>
          <w:szCs w:val="21"/>
        </w:rPr>
        <w:t> :</w:t>
      </w:r>
    </w:p>
    <w:p w:rsidR="00070BAD" w:rsidRPr="004B0DE8" w:rsidRDefault="00070BAD" w:rsidP="00CB1D32">
      <w:pPr>
        <w:pStyle w:val="Paragraphedeliste"/>
        <w:numPr>
          <w:ilvl w:val="0"/>
          <w:numId w:val="3"/>
        </w:numPr>
        <w:jc w:val="both"/>
        <w:rPr>
          <w:rFonts w:ascii="Roboto" w:hAnsi="Roboto"/>
          <w:color w:val="auto"/>
          <w:sz w:val="21"/>
          <w:szCs w:val="21"/>
        </w:rPr>
      </w:pPr>
      <w:r w:rsidRPr="004B0DE8">
        <w:rPr>
          <w:rFonts w:ascii="Roboto" w:hAnsi="Roboto"/>
          <w:color w:val="auto"/>
          <w:sz w:val="21"/>
          <w:szCs w:val="21"/>
        </w:rPr>
        <w:t>Faire de chaque école et établissement un lieu ouvert à des activités liées à la biodiversité</w:t>
      </w:r>
    </w:p>
    <w:p w:rsidR="00070BAD" w:rsidRPr="004B0DE8" w:rsidRDefault="00070BAD" w:rsidP="00CB1D32">
      <w:pPr>
        <w:pStyle w:val="Paragraphedeliste"/>
        <w:numPr>
          <w:ilvl w:val="0"/>
          <w:numId w:val="3"/>
        </w:numPr>
        <w:jc w:val="both"/>
        <w:rPr>
          <w:rFonts w:ascii="Roboto" w:hAnsi="Roboto"/>
          <w:color w:val="auto"/>
          <w:sz w:val="21"/>
          <w:szCs w:val="21"/>
        </w:rPr>
      </w:pPr>
      <w:r w:rsidRPr="004B0DE8">
        <w:rPr>
          <w:rFonts w:ascii="Roboto" w:hAnsi="Roboto"/>
          <w:color w:val="auto"/>
          <w:sz w:val="21"/>
          <w:szCs w:val="21"/>
        </w:rPr>
        <w:t>Elire un éco-délégué par classe de collège et de lycée</w:t>
      </w:r>
    </w:p>
    <w:p w:rsidR="00070BAD" w:rsidRPr="004B0DE8" w:rsidRDefault="00070BAD" w:rsidP="00CB1D32">
      <w:pPr>
        <w:pStyle w:val="Paragraphedeliste"/>
        <w:numPr>
          <w:ilvl w:val="0"/>
          <w:numId w:val="3"/>
        </w:numPr>
        <w:jc w:val="both"/>
        <w:rPr>
          <w:rFonts w:ascii="Roboto" w:hAnsi="Roboto"/>
          <w:color w:val="auto"/>
          <w:sz w:val="21"/>
          <w:szCs w:val="21"/>
        </w:rPr>
      </w:pPr>
      <w:r w:rsidRPr="004B0DE8">
        <w:rPr>
          <w:rFonts w:ascii="Roboto" w:hAnsi="Roboto"/>
          <w:color w:val="auto"/>
          <w:sz w:val="21"/>
          <w:szCs w:val="21"/>
        </w:rPr>
        <w:t>Consacrer une séance annuelle complète des instances lycéennes aux thématiques liées au développement durable</w:t>
      </w:r>
    </w:p>
    <w:p w:rsidR="00070BAD" w:rsidRPr="004B0DE8" w:rsidRDefault="00070BAD" w:rsidP="00CB1D32">
      <w:pPr>
        <w:pStyle w:val="Paragraphedeliste"/>
        <w:numPr>
          <w:ilvl w:val="0"/>
          <w:numId w:val="3"/>
        </w:numPr>
        <w:jc w:val="both"/>
        <w:rPr>
          <w:rFonts w:ascii="Roboto" w:hAnsi="Roboto"/>
          <w:color w:val="auto"/>
          <w:sz w:val="21"/>
          <w:szCs w:val="21"/>
        </w:rPr>
      </w:pPr>
      <w:r w:rsidRPr="004B0DE8">
        <w:rPr>
          <w:rFonts w:ascii="Roboto" w:hAnsi="Roboto"/>
          <w:color w:val="auto"/>
          <w:sz w:val="21"/>
          <w:szCs w:val="21"/>
        </w:rPr>
        <w:t>Intégrer les élus lycéens aux comités de pilotage académiques de l’éducation au développement durable</w:t>
      </w:r>
    </w:p>
    <w:p w:rsidR="00070BAD" w:rsidRPr="004B0DE8" w:rsidRDefault="00070BAD" w:rsidP="00CB1D32">
      <w:pPr>
        <w:pStyle w:val="Paragraphedeliste"/>
        <w:numPr>
          <w:ilvl w:val="0"/>
          <w:numId w:val="3"/>
        </w:numPr>
        <w:jc w:val="both"/>
        <w:rPr>
          <w:rFonts w:ascii="Roboto" w:hAnsi="Roboto"/>
          <w:color w:val="auto"/>
          <w:sz w:val="21"/>
          <w:szCs w:val="21"/>
        </w:rPr>
      </w:pPr>
      <w:r w:rsidRPr="004B0DE8">
        <w:rPr>
          <w:rFonts w:ascii="Roboto" w:hAnsi="Roboto"/>
          <w:color w:val="auto"/>
          <w:sz w:val="21"/>
          <w:szCs w:val="21"/>
        </w:rPr>
        <w:t>Engager les écoles et les établissements dans une démarche globale de développement durable</w:t>
      </w:r>
    </w:p>
    <w:p w:rsidR="00E423E8" w:rsidRPr="004B0DE8" w:rsidRDefault="00E423E8" w:rsidP="00CB1D32">
      <w:pPr>
        <w:pStyle w:val="Paragraphedeliste"/>
        <w:numPr>
          <w:ilvl w:val="0"/>
          <w:numId w:val="3"/>
        </w:numPr>
        <w:jc w:val="both"/>
        <w:rPr>
          <w:rFonts w:ascii="Roboto" w:hAnsi="Roboto"/>
          <w:color w:val="auto"/>
          <w:sz w:val="21"/>
          <w:szCs w:val="21"/>
        </w:rPr>
      </w:pPr>
      <w:r w:rsidRPr="004B0DE8">
        <w:rPr>
          <w:rFonts w:ascii="Roboto" w:hAnsi="Roboto"/>
          <w:color w:val="auto"/>
          <w:sz w:val="21"/>
          <w:szCs w:val="21"/>
        </w:rPr>
        <w:t>Etudier le changement climatique et la biodiversité dans les nouveaux programmes du lycée et enrichir ceux de l’école et du collège</w:t>
      </w:r>
    </w:p>
    <w:p w:rsidR="009F14A8" w:rsidRPr="004B0DE8" w:rsidRDefault="00E423E8" w:rsidP="00CB1D32">
      <w:pPr>
        <w:pStyle w:val="Paragraphedeliste"/>
        <w:numPr>
          <w:ilvl w:val="0"/>
          <w:numId w:val="3"/>
        </w:numPr>
        <w:jc w:val="both"/>
        <w:rPr>
          <w:rFonts w:ascii="Roboto" w:hAnsi="Roboto"/>
          <w:color w:val="auto"/>
          <w:sz w:val="21"/>
          <w:szCs w:val="21"/>
        </w:rPr>
      </w:pPr>
      <w:r w:rsidRPr="004B0DE8">
        <w:rPr>
          <w:rFonts w:ascii="Roboto" w:hAnsi="Roboto"/>
          <w:color w:val="auto"/>
          <w:sz w:val="21"/>
          <w:szCs w:val="21"/>
        </w:rPr>
        <w:t>Intégrer les enjeux du développement durable dans tous les diplômes des voies technologique et professionnelle</w:t>
      </w:r>
    </w:p>
    <w:p w:rsidR="00070BAD" w:rsidRPr="004B0DE8" w:rsidRDefault="00E423E8" w:rsidP="00CB1D32">
      <w:pPr>
        <w:pStyle w:val="Paragraphedeliste"/>
        <w:numPr>
          <w:ilvl w:val="0"/>
          <w:numId w:val="3"/>
        </w:numPr>
        <w:jc w:val="both"/>
        <w:rPr>
          <w:rFonts w:ascii="Roboto" w:hAnsi="Roboto"/>
          <w:color w:val="auto"/>
          <w:sz w:val="21"/>
          <w:szCs w:val="21"/>
        </w:rPr>
      </w:pPr>
      <w:r w:rsidRPr="004B0DE8">
        <w:rPr>
          <w:rFonts w:ascii="Roboto" w:hAnsi="Roboto"/>
          <w:color w:val="auto"/>
          <w:sz w:val="21"/>
          <w:szCs w:val="21"/>
        </w:rPr>
        <w:t>Créer un prix EDD 2030 pour soutenir les meilleurs projets menés dans les écoles, collèges et lycées dès l’année scolaire 2019-2020</w:t>
      </w:r>
    </w:p>
    <w:p w:rsidR="00E30950" w:rsidRPr="004B0DE8" w:rsidRDefault="00A2362D" w:rsidP="00CB1D32">
      <w:pPr>
        <w:jc w:val="both"/>
        <w:rPr>
          <w:rFonts w:ascii="Roboto" w:hAnsi="Roboto"/>
          <w:color w:val="auto"/>
          <w:sz w:val="21"/>
          <w:szCs w:val="21"/>
        </w:rPr>
      </w:pPr>
      <w:r w:rsidRPr="004B0DE8">
        <w:rPr>
          <w:rFonts w:ascii="Roboto" w:hAnsi="Roboto"/>
          <w:color w:val="auto"/>
          <w:sz w:val="21"/>
          <w:szCs w:val="21"/>
        </w:rPr>
        <w:t xml:space="preserve">Ce label </w:t>
      </w:r>
      <w:r w:rsidR="007039F9" w:rsidRPr="004B0DE8">
        <w:rPr>
          <w:rFonts w:ascii="Roboto" w:hAnsi="Roboto"/>
          <w:color w:val="auto"/>
          <w:sz w:val="21"/>
          <w:szCs w:val="21"/>
        </w:rPr>
        <w:t>permet d</w:t>
      </w:r>
      <w:r w:rsidR="00E67E29" w:rsidRPr="004B0DE8">
        <w:rPr>
          <w:rFonts w:ascii="Roboto" w:hAnsi="Roboto"/>
          <w:color w:val="auto"/>
          <w:sz w:val="21"/>
          <w:szCs w:val="21"/>
        </w:rPr>
        <w:t xml:space="preserve">’attester </w:t>
      </w:r>
      <w:r w:rsidR="00FA1CB9" w:rsidRPr="004B0DE8">
        <w:rPr>
          <w:rFonts w:ascii="Roboto" w:hAnsi="Roboto"/>
          <w:color w:val="auto"/>
          <w:sz w:val="21"/>
          <w:szCs w:val="21"/>
        </w:rPr>
        <w:t>du lancement d’un projet établissant une continuité entre les enseignements, la vie scolaire, la gestion et la maintenance de la structure scolaire tout en s'ouvrant sur l'extérieur par le partenariat.</w:t>
      </w:r>
      <w:r w:rsidR="00305605" w:rsidRPr="004B0DE8">
        <w:rPr>
          <w:rFonts w:ascii="Roboto" w:hAnsi="Roboto"/>
          <w:color w:val="auto"/>
          <w:sz w:val="21"/>
          <w:szCs w:val="21"/>
        </w:rPr>
        <w:t xml:space="preserve"> </w:t>
      </w:r>
      <w:r w:rsidR="004E01E0" w:rsidRPr="004B0DE8">
        <w:rPr>
          <w:rFonts w:ascii="Roboto" w:hAnsi="Roboto"/>
          <w:color w:val="auto"/>
          <w:sz w:val="21"/>
          <w:szCs w:val="21"/>
        </w:rPr>
        <w:t>C’est</w:t>
      </w:r>
      <w:r w:rsidRPr="004B0DE8">
        <w:rPr>
          <w:rFonts w:ascii="Roboto" w:hAnsi="Roboto"/>
          <w:color w:val="auto"/>
          <w:sz w:val="21"/>
          <w:szCs w:val="21"/>
        </w:rPr>
        <w:t xml:space="preserve"> </w:t>
      </w:r>
      <w:r w:rsidR="004E01E0" w:rsidRPr="004B0DE8">
        <w:rPr>
          <w:rFonts w:ascii="Roboto" w:hAnsi="Roboto"/>
          <w:color w:val="auto"/>
          <w:sz w:val="21"/>
          <w:szCs w:val="21"/>
        </w:rPr>
        <w:t>en impliquant</w:t>
      </w:r>
      <w:r w:rsidRPr="004B0DE8">
        <w:rPr>
          <w:rFonts w:ascii="Roboto" w:hAnsi="Roboto"/>
          <w:color w:val="auto"/>
          <w:sz w:val="21"/>
          <w:szCs w:val="21"/>
        </w:rPr>
        <w:t xml:space="preserve"> toute une communauté scolaire dans une démarc</w:t>
      </w:r>
      <w:r w:rsidR="004E01E0" w:rsidRPr="004B0DE8">
        <w:rPr>
          <w:rFonts w:ascii="Roboto" w:hAnsi="Roboto"/>
          <w:color w:val="auto"/>
          <w:sz w:val="21"/>
          <w:szCs w:val="21"/>
        </w:rPr>
        <w:t xml:space="preserve">he </w:t>
      </w:r>
      <w:r w:rsidR="0090415F" w:rsidRPr="004B0DE8">
        <w:rPr>
          <w:rFonts w:ascii="Roboto" w:hAnsi="Roboto"/>
          <w:color w:val="auto"/>
          <w:sz w:val="21"/>
          <w:szCs w:val="21"/>
        </w:rPr>
        <w:t>éco-responsable</w:t>
      </w:r>
      <w:r w:rsidR="004E01E0" w:rsidRPr="004B0DE8">
        <w:rPr>
          <w:rFonts w:ascii="Roboto" w:hAnsi="Roboto"/>
          <w:color w:val="auto"/>
          <w:sz w:val="21"/>
          <w:szCs w:val="21"/>
        </w:rPr>
        <w:t xml:space="preserve"> au quotidien</w:t>
      </w:r>
      <w:r w:rsidR="00E053F1" w:rsidRPr="004B0DE8">
        <w:rPr>
          <w:rFonts w:ascii="Roboto" w:hAnsi="Roboto"/>
          <w:color w:val="auto"/>
          <w:sz w:val="21"/>
          <w:szCs w:val="21"/>
        </w:rPr>
        <w:t xml:space="preserve"> que</w:t>
      </w:r>
      <w:r w:rsidR="004E01E0" w:rsidRPr="004B0DE8">
        <w:rPr>
          <w:rFonts w:ascii="Roboto" w:hAnsi="Roboto"/>
          <w:color w:val="auto"/>
          <w:sz w:val="21"/>
          <w:szCs w:val="21"/>
        </w:rPr>
        <w:t xml:space="preserve"> ce projet contribue à la formation des citoyens responsables de demain.</w:t>
      </w:r>
    </w:p>
    <w:p w:rsidR="00071C30" w:rsidRPr="004B0DE8" w:rsidRDefault="0090415F" w:rsidP="00CB1D32">
      <w:pPr>
        <w:jc w:val="both"/>
        <w:rPr>
          <w:rFonts w:ascii="Roboto" w:hAnsi="Roboto"/>
          <w:color w:val="auto"/>
          <w:sz w:val="21"/>
          <w:szCs w:val="21"/>
        </w:rPr>
      </w:pPr>
      <w:r w:rsidRPr="004B0DE8">
        <w:rPr>
          <w:rFonts w:ascii="Roboto" w:hAnsi="Roboto"/>
          <w:noProof/>
          <w:color w:val="auto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5005705</wp:posOffset>
            </wp:positionH>
            <wp:positionV relativeFrom="margin">
              <wp:posOffset>5180330</wp:posOffset>
            </wp:positionV>
            <wp:extent cx="1545590" cy="1682750"/>
            <wp:effectExtent l="0" t="0" r="0" b="0"/>
            <wp:wrapSquare wrapText="bothSides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1" r="21169" b="6231"/>
                    <a:stretch/>
                  </pic:blipFill>
                  <pic:spPr>
                    <a:xfrm>
                      <a:off x="0" y="0"/>
                      <a:ext cx="154559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960" w:rsidRPr="004B0DE8">
        <w:rPr>
          <w:rFonts w:ascii="Roboto" w:hAnsi="Roboto"/>
          <w:color w:val="auto"/>
          <w:sz w:val="21"/>
          <w:szCs w:val="21"/>
        </w:rPr>
        <w:t>Ce</w:t>
      </w:r>
      <w:r w:rsidR="00071C30" w:rsidRPr="004B0DE8">
        <w:rPr>
          <w:rFonts w:ascii="Roboto" w:hAnsi="Roboto"/>
          <w:color w:val="auto"/>
          <w:sz w:val="21"/>
          <w:szCs w:val="21"/>
        </w:rPr>
        <w:t xml:space="preserve"> label récompense </w:t>
      </w:r>
      <w:r w:rsidR="00FA1CB9" w:rsidRPr="004B0DE8">
        <w:rPr>
          <w:rFonts w:ascii="Roboto" w:hAnsi="Roboto"/>
          <w:color w:val="auto"/>
          <w:sz w:val="21"/>
          <w:szCs w:val="21"/>
        </w:rPr>
        <w:t>l’entrée en démarche</w:t>
      </w:r>
      <w:r w:rsidR="00071C30" w:rsidRPr="004B0DE8">
        <w:rPr>
          <w:rFonts w:ascii="Roboto" w:hAnsi="Roboto"/>
          <w:color w:val="auto"/>
          <w:sz w:val="21"/>
          <w:szCs w:val="21"/>
        </w:rPr>
        <w:t xml:space="preserve"> selon trois niveaux :</w:t>
      </w:r>
    </w:p>
    <w:p w:rsidR="00071C30" w:rsidRPr="004B0DE8" w:rsidRDefault="00071C30" w:rsidP="00CB1D32">
      <w:pPr>
        <w:spacing w:after="0"/>
        <w:jc w:val="both"/>
        <w:rPr>
          <w:rFonts w:ascii="Roboto" w:hAnsi="Roboto"/>
          <w:color w:val="auto"/>
          <w:sz w:val="21"/>
          <w:szCs w:val="21"/>
        </w:rPr>
      </w:pPr>
      <w:r w:rsidRPr="004B0DE8">
        <w:rPr>
          <w:rFonts w:ascii="Roboto" w:hAnsi="Roboto"/>
          <w:b/>
          <w:color w:val="auto"/>
          <w:sz w:val="21"/>
          <w:szCs w:val="21"/>
        </w:rPr>
        <w:t>1. Engagement de la démarche :</w:t>
      </w:r>
      <w:r w:rsidRPr="004B0DE8">
        <w:rPr>
          <w:rFonts w:ascii="Roboto" w:hAnsi="Roboto"/>
          <w:color w:val="auto"/>
          <w:sz w:val="21"/>
          <w:szCs w:val="21"/>
        </w:rPr>
        <w:t xml:space="preserve"> Le projet prend en compte les relations entre l’environnement, la société, l’économie. La démarche est en phase d’inscription dans le projet de la structure scolaire. </w:t>
      </w:r>
      <w:r w:rsidR="00DD67E6" w:rsidRPr="004B0DE8">
        <w:rPr>
          <w:rFonts w:ascii="Roboto" w:hAnsi="Roboto"/>
          <w:color w:val="auto"/>
          <w:sz w:val="21"/>
          <w:szCs w:val="21"/>
        </w:rPr>
        <w:t>Les</w:t>
      </w:r>
      <w:r w:rsidRPr="004B0DE8">
        <w:rPr>
          <w:rFonts w:ascii="Roboto" w:hAnsi="Roboto"/>
          <w:color w:val="auto"/>
          <w:sz w:val="21"/>
          <w:szCs w:val="21"/>
        </w:rPr>
        <w:t xml:space="preserve"> </w:t>
      </w:r>
      <w:r w:rsidR="00DD67E6" w:rsidRPr="004B0DE8">
        <w:rPr>
          <w:rFonts w:ascii="Roboto" w:hAnsi="Roboto"/>
          <w:color w:val="auto"/>
          <w:sz w:val="21"/>
          <w:szCs w:val="21"/>
        </w:rPr>
        <w:t>partenaires territoriaux sont choisis</w:t>
      </w:r>
      <w:r w:rsidRPr="004B0DE8">
        <w:rPr>
          <w:rFonts w:ascii="Roboto" w:hAnsi="Roboto"/>
          <w:color w:val="auto"/>
          <w:sz w:val="21"/>
          <w:szCs w:val="21"/>
        </w:rPr>
        <w:t xml:space="preserve"> et le dialogue</w:t>
      </w:r>
      <w:r w:rsidR="00DD67E6" w:rsidRPr="004B0DE8">
        <w:rPr>
          <w:rFonts w:ascii="Roboto" w:hAnsi="Roboto"/>
          <w:color w:val="auto"/>
          <w:sz w:val="21"/>
          <w:szCs w:val="21"/>
        </w:rPr>
        <w:t xml:space="preserve"> avec eux</w:t>
      </w:r>
      <w:r w:rsidRPr="004B0DE8">
        <w:rPr>
          <w:rFonts w:ascii="Roboto" w:hAnsi="Roboto"/>
          <w:color w:val="auto"/>
          <w:sz w:val="21"/>
          <w:szCs w:val="21"/>
        </w:rPr>
        <w:t xml:space="preserve"> est engagé.</w:t>
      </w:r>
    </w:p>
    <w:p w:rsidR="0058313C" w:rsidRPr="004B0DE8" w:rsidRDefault="0058313C" w:rsidP="00CB1D32">
      <w:pPr>
        <w:spacing w:after="0"/>
        <w:jc w:val="both"/>
        <w:rPr>
          <w:rFonts w:ascii="Roboto" w:hAnsi="Roboto"/>
          <w:color w:val="auto"/>
          <w:sz w:val="21"/>
          <w:szCs w:val="21"/>
        </w:rPr>
      </w:pPr>
    </w:p>
    <w:p w:rsidR="00071C30" w:rsidRPr="004B0DE8" w:rsidRDefault="00071C30" w:rsidP="00CB1D32">
      <w:pPr>
        <w:spacing w:after="0"/>
        <w:jc w:val="both"/>
        <w:rPr>
          <w:rFonts w:ascii="Roboto" w:hAnsi="Roboto"/>
          <w:color w:val="auto"/>
          <w:sz w:val="21"/>
          <w:szCs w:val="21"/>
        </w:rPr>
      </w:pPr>
      <w:r w:rsidRPr="004B0DE8">
        <w:rPr>
          <w:rFonts w:ascii="Roboto" w:hAnsi="Roboto"/>
          <w:b/>
          <w:color w:val="auto"/>
          <w:sz w:val="21"/>
          <w:szCs w:val="21"/>
        </w:rPr>
        <w:t>2. Approfondissement :</w:t>
      </w:r>
      <w:r w:rsidR="0058313C" w:rsidRPr="004B0DE8">
        <w:rPr>
          <w:rFonts w:ascii="Roboto" w:hAnsi="Roboto"/>
          <w:color w:val="auto"/>
          <w:sz w:val="21"/>
          <w:szCs w:val="21"/>
        </w:rPr>
        <w:t xml:space="preserve"> </w:t>
      </w:r>
      <w:r w:rsidR="00FA1CB9" w:rsidRPr="004B0DE8">
        <w:rPr>
          <w:rFonts w:ascii="Roboto" w:hAnsi="Roboto"/>
          <w:color w:val="auto"/>
          <w:sz w:val="21"/>
          <w:szCs w:val="21"/>
        </w:rPr>
        <w:t>Aux critères du niveau engagement s’ajoute la formation d</w:t>
      </w:r>
      <w:r w:rsidR="002A4CC8" w:rsidRPr="004B0DE8">
        <w:rPr>
          <w:rFonts w:ascii="Roboto" w:hAnsi="Roboto"/>
          <w:color w:val="auto"/>
          <w:sz w:val="21"/>
          <w:szCs w:val="21"/>
        </w:rPr>
        <w:t xml:space="preserve">es personnels </w:t>
      </w:r>
      <w:r w:rsidR="0058313C" w:rsidRPr="004B0DE8">
        <w:rPr>
          <w:rFonts w:ascii="Roboto" w:hAnsi="Roboto"/>
          <w:color w:val="auto"/>
          <w:sz w:val="21"/>
          <w:szCs w:val="21"/>
        </w:rPr>
        <w:t>d’enseignement et d’encadrement</w:t>
      </w:r>
      <w:r w:rsidR="00FA1CB9" w:rsidRPr="004B0DE8">
        <w:rPr>
          <w:rFonts w:ascii="Roboto" w:hAnsi="Roboto"/>
          <w:color w:val="auto"/>
          <w:sz w:val="21"/>
          <w:szCs w:val="21"/>
        </w:rPr>
        <w:t xml:space="preserve"> ainsi que d</w:t>
      </w:r>
      <w:r w:rsidR="002A4CC8" w:rsidRPr="004B0DE8">
        <w:rPr>
          <w:rFonts w:ascii="Roboto" w:hAnsi="Roboto"/>
          <w:color w:val="auto"/>
          <w:sz w:val="21"/>
          <w:szCs w:val="21"/>
        </w:rPr>
        <w:t xml:space="preserve">es </w:t>
      </w:r>
      <w:r w:rsidR="0058313C" w:rsidRPr="004B0DE8">
        <w:rPr>
          <w:rFonts w:ascii="Roboto" w:hAnsi="Roboto"/>
          <w:color w:val="auto"/>
          <w:sz w:val="21"/>
          <w:szCs w:val="21"/>
        </w:rPr>
        <w:t>actions de valorisation et de communication</w:t>
      </w:r>
      <w:r w:rsidR="002A4CC8" w:rsidRPr="004B0DE8">
        <w:rPr>
          <w:rFonts w:ascii="Roboto" w:hAnsi="Roboto"/>
          <w:color w:val="auto"/>
          <w:sz w:val="21"/>
          <w:szCs w:val="21"/>
        </w:rPr>
        <w:t xml:space="preserve"> </w:t>
      </w:r>
      <w:r w:rsidR="00FA1CB9" w:rsidRPr="004B0DE8">
        <w:rPr>
          <w:rFonts w:ascii="Roboto" w:hAnsi="Roboto"/>
          <w:color w:val="auto"/>
          <w:sz w:val="21"/>
          <w:szCs w:val="21"/>
        </w:rPr>
        <w:t>sur la démarche</w:t>
      </w:r>
      <w:r w:rsidR="0058313C" w:rsidRPr="004B0DE8">
        <w:rPr>
          <w:rFonts w:ascii="Roboto" w:hAnsi="Roboto"/>
          <w:color w:val="auto"/>
          <w:sz w:val="21"/>
          <w:szCs w:val="21"/>
        </w:rPr>
        <w:t>.</w:t>
      </w:r>
      <w:r w:rsidR="007039F9" w:rsidRPr="004B0DE8">
        <w:rPr>
          <w:rFonts w:ascii="Roboto" w:hAnsi="Roboto"/>
          <w:color w:val="auto"/>
          <w:sz w:val="21"/>
          <w:szCs w:val="21"/>
        </w:rPr>
        <w:t xml:space="preserve"> </w:t>
      </w:r>
    </w:p>
    <w:p w:rsidR="0058313C" w:rsidRPr="004B0DE8" w:rsidRDefault="0058313C" w:rsidP="00CB1D32">
      <w:pPr>
        <w:spacing w:after="0"/>
        <w:jc w:val="both"/>
        <w:rPr>
          <w:rFonts w:ascii="Roboto" w:hAnsi="Roboto"/>
          <w:color w:val="auto"/>
        </w:rPr>
      </w:pPr>
    </w:p>
    <w:p w:rsidR="00213086" w:rsidRPr="004B0DE8" w:rsidRDefault="00071C30" w:rsidP="00CB1D32">
      <w:pPr>
        <w:spacing w:after="0"/>
        <w:jc w:val="both"/>
        <w:rPr>
          <w:rFonts w:ascii="Roboto" w:hAnsi="Roboto"/>
          <w:i/>
          <w:color w:val="auto"/>
          <w:sz w:val="21"/>
          <w:szCs w:val="21"/>
        </w:rPr>
      </w:pPr>
      <w:r w:rsidRPr="004B0DE8">
        <w:rPr>
          <w:rFonts w:ascii="Roboto" w:hAnsi="Roboto"/>
          <w:b/>
          <w:color w:val="auto"/>
          <w:sz w:val="21"/>
          <w:szCs w:val="21"/>
        </w:rPr>
        <w:t>3. Déploiement :</w:t>
      </w:r>
      <w:r w:rsidR="0058313C" w:rsidRPr="004B0DE8">
        <w:rPr>
          <w:rFonts w:ascii="Roboto" w:hAnsi="Roboto"/>
          <w:color w:val="auto"/>
          <w:sz w:val="21"/>
          <w:szCs w:val="21"/>
        </w:rPr>
        <w:t xml:space="preserve"> </w:t>
      </w:r>
      <w:r w:rsidR="00F42E28" w:rsidRPr="004B0DE8">
        <w:rPr>
          <w:rFonts w:ascii="Roboto" w:hAnsi="Roboto"/>
          <w:color w:val="auto"/>
          <w:sz w:val="21"/>
          <w:szCs w:val="21"/>
        </w:rPr>
        <w:t>Ce dernier niveau reconnaît l’adhésion de l’ensemble de l’école ou de l’établissement</w:t>
      </w:r>
      <w:r w:rsidR="00213086" w:rsidRPr="004B0DE8">
        <w:rPr>
          <w:rFonts w:ascii="Roboto" w:hAnsi="Roboto"/>
          <w:color w:val="auto"/>
          <w:sz w:val="21"/>
          <w:szCs w:val="21"/>
        </w:rPr>
        <w:t xml:space="preserve"> </w:t>
      </w:r>
      <w:r w:rsidR="00F42E28" w:rsidRPr="004B0DE8">
        <w:rPr>
          <w:rFonts w:ascii="Roboto" w:hAnsi="Roboto"/>
          <w:color w:val="auto"/>
          <w:sz w:val="21"/>
          <w:szCs w:val="21"/>
        </w:rPr>
        <w:t>à une</w:t>
      </w:r>
      <w:r w:rsidR="00213086" w:rsidRPr="004B0DE8">
        <w:rPr>
          <w:rFonts w:ascii="Roboto" w:hAnsi="Roboto"/>
          <w:color w:val="auto"/>
          <w:sz w:val="21"/>
          <w:szCs w:val="21"/>
        </w:rPr>
        <w:t xml:space="preserve"> stratégie </w:t>
      </w:r>
      <w:r w:rsidR="00F42E28" w:rsidRPr="004B0DE8">
        <w:rPr>
          <w:rFonts w:ascii="Roboto" w:hAnsi="Roboto"/>
          <w:color w:val="auto"/>
          <w:sz w:val="21"/>
          <w:szCs w:val="21"/>
        </w:rPr>
        <w:t>durable pérenne</w:t>
      </w:r>
      <w:r w:rsidR="00213086" w:rsidRPr="004B0DE8">
        <w:rPr>
          <w:rFonts w:ascii="Roboto" w:hAnsi="Roboto"/>
          <w:color w:val="auto"/>
          <w:sz w:val="21"/>
          <w:szCs w:val="21"/>
        </w:rPr>
        <w:t>.</w:t>
      </w:r>
    </w:p>
    <w:p w:rsidR="00071C30" w:rsidRPr="004B0DE8" w:rsidRDefault="00071C30" w:rsidP="00CB1D32">
      <w:pPr>
        <w:spacing w:after="0"/>
        <w:jc w:val="both"/>
        <w:rPr>
          <w:rFonts w:ascii="Roboto" w:hAnsi="Roboto"/>
          <w:color w:val="auto"/>
          <w:sz w:val="21"/>
          <w:szCs w:val="21"/>
        </w:rPr>
      </w:pPr>
    </w:p>
    <w:p w:rsidR="00071C30" w:rsidRPr="004B0DE8" w:rsidRDefault="00071C30" w:rsidP="00CB1D32">
      <w:pPr>
        <w:jc w:val="both"/>
        <w:rPr>
          <w:rFonts w:ascii="Roboto" w:hAnsi="Roboto"/>
          <w:color w:val="auto"/>
          <w:sz w:val="21"/>
          <w:szCs w:val="21"/>
        </w:rPr>
      </w:pPr>
      <w:r w:rsidRPr="004B0DE8">
        <w:rPr>
          <w:rFonts w:ascii="Roboto" w:hAnsi="Roboto"/>
          <w:color w:val="auto"/>
          <w:sz w:val="21"/>
          <w:szCs w:val="21"/>
        </w:rPr>
        <w:t xml:space="preserve">L'obtention de ce label marque la volonté partagée avec les collectivités de s'inscrire dans une démarche d'amélioration continue. </w:t>
      </w:r>
    </w:p>
    <w:p w:rsidR="002937A4" w:rsidRPr="004B0DE8" w:rsidRDefault="002937A4" w:rsidP="00CB1D32">
      <w:pPr>
        <w:jc w:val="both"/>
        <w:rPr>
          <w:rFonts w:ascii="Roboto" w:hAnsi="Roboto"/>
          <w:color w:val="auto"/>
          <w:sz w:val="21"/>
          <w:szCs w:val="21"/>
        </w:rPr>
      </w:pPr>
      <w:r w:rsidRPr="004B0DE8">
        <w:rPr>
          <w:rFonts w:ascii="Roboto" w:hAnsi="Roboto"/>
          <w:color w:val="auto"/>
          <w:sz w:val="21"/>
          <w:szCs w:val="21"/>
        </w:rPr>
        <w:t xml:space="preserve">L’académie de Lyon s’est emparée de cette politique de labellisation dès 2013 dans les collèges. La labellisation </w:t>
      </w:r>
      <w:r w:rsidR="006B034A" w:rsidRPr="004B0DE8">
        <w:rPr>
          <w:rFonts w:ascii="Roboto" w:hAnsi="Roboto"/>
          <w:color w:val="auto"/>
          <w:sz w:val="21"/>
          <w:szCs w:val="21"/>
        </w:rPr>
        <w:t>E3D a évolué pour désormais s’é</w:t>
      </w:r>
      <w:r w:rsidRPr="004B0DE8">
        <w:rPr>
          <w:rFonts w:ascii="Roboto" w:hAnsi="Roboto"/>
          <w:color w:val="auto"/>
          <w:sz w:val="21"/>
          <w:szCs w:val="21"/>
        </w:rPr>
        <w:t>tendre à l’échelle d’un territoire dans la perspective du parcours de l’élève de la maternelle au lycée dans les voies générale, technologique et professionnelle ainsi qu'aux centres de formation d'apprentis.</w:t>
      </w:r>
    </w:p>
    <w:p w:rsidR="00042BD5" w:rsidRPr="004B0DE8" w:rsidRDefault="00042BD5" w:rsidP="00CB1D32">
      <w:pPr>
        <w:jc w:val="both"/>
        <w:rPr>
          <w:rFonts w:ascii="Roboto" w:hAnsi="Roboto"/>
          <w:color w:val="auto"/>
          <w:sz w:val="21"/>
          <w:szCs w:val="21"/>
        </w:rPr>
      </w:pPr>
      <w:r w:rsidRPr="004B0DE8">
        <w:rPr>
          <w:rFonts w:ascii="Roboto" w:hAnsi="Roboto"/>
          <w:color w:val="auto"/>
          <w:sz w:val="21"/>
          <w:szCs w:val="21"/>
        </w:rPr>
        <w:t>Aujourd’hui l’académie de Lyon compte 175 établissements labellisés, parmi eux 47 écoles, 87 collèges et 41 lycées.</w:t>
      </w:r>
      <w:r w:rsidR="0023191B" w:rsidRPr="004B0DE8">
        <w:rPr>
          <w:rFonts w:ascii="Roboto" w:hAnsi="Roboto"/>
          <w:color w:val="auto"/>
          <w:sz w:val="21"/>
          <w:szCs w:val="21"/>
        </w:rPr>
        <w:t xml:space="preserve"> </w:t>
      </w:r>
    </w:p>
    <w:p w:rsidR="00042BD5" w:rsidRDefault="00042BD5" w:rsidP="00CB1D32">
      <w:pPr>
        <w:jc w:val="both"/>
        <w:rPr>
          <w:rFonts w:ascii="Roboto" w:hAnsi="Roboto"/>
          <w:color w:val="auto"/>
          <w:sz w:val="21"/>
          <w:szCs w:val="21"/>
        </w:rPr>
      </w:pPr>
      <w:r w:rsidRPr="004B0DE8">
        <w:rPr>
          <w:rFonts w:ascii="Roboto" w:hAnsi="Roboto"/>
          <w:color w:val="auto"/>
          <w:sz w:val="21"/>
          <w:szCs w:val="21"/>
        </w:rPr>
        <w:t>Le jeudi 19 septembre</w:t>
      </w:r>
      <w:r w:rsidR="00F86EA9" w:rsidRPr="004B0DE8">
        <w:rPr>
          <w:rFonts w:ascii="Roboto" w:hAnsi="Roboto"/>
          <w:color w:val="auto"/>
          <w:sz w:val="21"/>
          <w:szCs w:val="21"/>
        </w:rPr>
        <w:t>, à l’université de Lyon</w:t>
      </w:r>
      <w:r w:rsidR="00895E54" w:rsidRPr="004B0DE8">
        <w:rPr>
          <w:rFonts w:ascii="Roboto" w:hAnsi="Roboto"/>
          <w:color w:val="auto"/>
          <w:sz w:val="21"/>
          <w:szCs w:val="21"/>
        </w:rPr>
        <w:t xml:space="preserve"> (</w:t>
      </w:r>
      <w:r w:rsidR="00C32224" w:rsidRPr="004B0DE8">
        <w:rPr>
          <w:rFonts w:ascii="Roboto" w:hAnsi="Roboto"/>
          <w:color w:val="auto"/>
          <w:sz w:val="21"/>
          <w:szCs w:val="21"/>
        </w:rPr>
        <w:t>7</w:t>
      </w:r>
      <w:r w:rsidR="00C32224" w:rsidRPr="004B0DE8">
        <w:rPr>
          <w:rFonts w:ascii="Roboto" w:hAnsi="Roboto"/>
          <w:color w:val="auto"/>
          <w:sz w:val="21"/>
          <w:szCs w:val="21"/>
          <w:vertAlign w:val="superscript"/>
        </w:rPr>
        <w:t>e</w:t>
      </w:r>
      <w:r w:rsidR="00895E54" w:rsidRPr="004B0DE8">
        <w:rPr>
          <w:rFonts w:ascii="Roboto" w:hAnsi="Roboto"/>
          <w:color w:val="auto"/>
          <w:sz w:val="21"/>
          <w:szCs w:val="21"/>
          <w:vertAlign w:val="superscript"/>
        </w:rPr>
        <w:t xml:space="preserve"> </w:t>
      </w:r>
      <w:r w:rsidR="00895E54" w:rsidRPr="004B0DE8">
        <w:rPr>
          <w:rFonts w:ascii="Roboto" w:hAnsi="Roboto"/>
          <w:color w:val="auto"/>
          <w:sz w:val="21"/>
          <w:szCs w:val="21"/>
        </w:rPr>
        <w:t>arrondissement</w:t>
      </w:r>
      <w:r w:rsidR="00C32224" w:rsidRPr="004B0DE8">
        <w:rPr>
          <w:rFonts w:ascii="Roboto" w:hAnsi="Roboto"/>
          <w:color w:val="auto"/>
          <w:sz w:val="21"/>
          <w:szCs w:val="21"/>
        </w:rPr>
        <w:t>)</w:t>
      </w:r>
      <w:r w:rsidR="00F86EA9" w:rsidRPr="004B0DE8">
        <w:rPr>
          <w:rFonts w:ascii="Roboto" w:hAnsi="Roboto"/>
          <w:color w:val="auto"/>
          <w:sz w:val="21"/>
          <w:szCs w:val="21"/>
        </w:rPr>
        <w:t>,</w:t>
      </w:r>
      <w:r w:rsidR="007C6411">
        <w:rPr>
          <w:rFonts w:ascii="Roboto" w:hAnsi="Roboto"/>
          <w:color w:val="auto"/>
          <w:sz w:val="21"/>
          <w:szCs w:val="21"/>
        </w:rPr>
        <w:t xml:space="preserve"> </w:t>
      </w:r>
      <w:r w:rsidRPr="004B0DE8">
        <w:rPr>
          <w:rFonts w:ascii="Roboto" w:hAnsi="Roboto"/>
          <w:color w:val="auto"/>
          <w:sz w:val="21"/>
          <w:szCs w:val="21"/>
        </w:rPr>
        <w:t xml:space="preserve">a </w:t>
      </w:r>
      <w:r w:rsidR="007C6411">
        <w:rPr>
          <w:rFonts w:ascii="Roboto" w:hAnsi="Roboto"/>
          <w:color w:val="auto"/>
          <w:sz w:val="21"/>
          <w:szCs w:val="21"/>
        </w:rPr>
        <w:t xml:space="preserve">eu </w:t>
      </w:r>
      <w:r w:rsidRPr="004B0DE8">
        <w:rPr>
          <w:rFonts w:ascii="Roboto" w:hAnsi="Roboto"/>
          <w:color w:val="auto"/>
          <w:sz w:val="21"/>
          <w:szCs w:val="21"/>
        </w:rPr>
        <w:t>lieu la cérémonie de remise d</w:t>
      </w:r>
      <w:r w:rsidR="0023191B" w:rsidRPr="004B0DE8">
        <w:rPr>
          <w:rFonts w:ascii="Roboto" w:hAnsi="Roboto"/>
          <w:color w:val="auto"/>
          <w:sz w:val="21"/>
          <w:szCs w:val="21"/>
        </w:rPr>
        <w:t>es labels pour 34</w:t>
      </w:r>
      <w:r w:rsidRPr="004B0DE8">
        <w:rPr>
          <w:rFonts w:ascii="Roboto" w:hAnsi="Roboto"/>
          <w:color w:val="auto"/>
          <w:sz w:val="21"/>
          <w:szCs w:val="21"/>
        </w:rPr>
        <w:t xml:space="preserve"> établissements </w:t>
      </w:r>
      <w:r w:rsidR="007C6411">
        <w:rPr>
          <w:rFonts w:ascii="Roboto" w:hAnsi="Roboto"/>
          <w:color w:val="auto"/>
          <w:sz w:val="21"/>
          <w:szCs w:val="21"/>
        </w:rPr>
        <w:t xml:space="preserve">parmi les 175 </w:t>
      </w:r>
      <w:r w:rsidRPr="004B0DE8">
        <w:rPr>
          <w:rFonts w:ascii="Roboto" w:hAnsi="Roboto"/>
          <w:color w:val="auto"/>
          <w:sz w:val="21"/>
          <w:szCs w:val="21"/>
        </w:rPr>
        <w:t>:</w:t>
      </w:r>
      <w:r w:rsidR="007C6411">
        <w:rPr>
          <w:rFonts w:ascii="Roboto" w:hAnsi="Roboto"/>
          <w:color w:val="auto"/>
          <w:sz w:val="21"/>
          <w:szCs w:val="21"/>
        </w:rPr>
        <w:t xml:space="preserve"> </w:t>
      </w:r>
    </w:p>
    <w:p w:rsidR="007C6411" w:rsidRPr="004B0DE8" w:rsidRDefault="007C6411" w:rsidP="00CB1D32">
      <w:pPr>
        <w:jc w:val="both"/>
        <w:rPr>
          <w:rFonts w:ascii="Roboto" w:hAnsi="Roboto"/>
          <w:color w:val="auto"/>
          <w:sz w:val="21"/>
          <w:szCs w:val="21"/>
        </w:rPr>
      </w:pPr>
      <w:r>
        <w:rPr>
          <w:rFonts w:ascii="Roboto" w:hAnsi="Roboto"/>
          <w:color w:val="auto"/>
          <w:sz w:val="21"/>
          <w:szCs w:val="21"/>
        </w:rPr>
        <w:t>Le tableau suivant présente les établissements en lien avec les trois niveaux cités ci-dessus.</w:t>
      </w:r>
    </w:p>
    <w:tbl>
      <w:tblPr>
        <w:tblW w:w="5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8"/>
        <w:gridCol w:w="2124"/>
        <w:gridCol w:w="1508"/>
      </w:tblGrid>
      <w:tr w:rsidR="004B0DE8" w:rsidRPr="004B0DE8" w:rsidTr="00FA1CB9">
        <w:trPr>
          <w:trHeight w:val="300"/>
          <w:jc w:val="center"/>
        </w:trPr>
        <w:tc>
          <w:tcPr>
            <w:tcW w:w="1918" w:type="dxa"/>
            <w:shd w:val="clear" w:color="000000" w:fill="FFFFFF"/>
            <w:noWrap/>
            <w:vAlign w:val="center"/>
          </w:tcPr>
          <w:p w:rsidR="00FA1CB9" w:rsidRPr="004B0DE8" w:rsidRDefault="00FA1CB9" w:rsidP="00CB1D3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color w:val="auto"/>
                <w:sz w:val="21"/>
                <w:szCs w:val="21"/>
              </w:rPr>
            </w:pPr>
            <w:r w:rsidRPr="004B0DE8">
              <w:rPr>
                <w:rFonts w:ascii="Roboto" w:eastAsia="Times New Roman" w:hAnsi="Roboto" w:cs="Times New Roman"/>
                <w:b/>
                <w:bCs/>
                <w:color w:val="auto"/>
                <w:sz w:val="21"/>
                <w:szCs w:val="21"/>
              </w:rPr>
              <w:lastRenderedPageBreak/>
              <w:t>Engagement</w:t>
            </w:r>
          </w:p>
        </w:tc>
        <w:tc>
          <w:tcPr>
            <w:tcW w:w="1902" w:type="dxa"/>
            <w:shd w:val="clear" w:color="000000" w:fill="FFFFFF"/>
            <w:vAlign w:val="center"/>
          </w:tcPr>
          <w:p w:rsidR="00FA1CB9" w:rsidRPr="004B0DE8" w:rsidRDefault="00FA1CB9" w:rsidP="00CB1D3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Cs/>
                <w:color w:val="auto"/>
                <w:sz w:val="21"/>
                <w:szCs w:val="21"/>
              </w:rPr>
            </w:pPr>
            <w:r w:rsidRPr="004B0DE8">
              <w:rPr>
                <w:rFonts w:ascii="Roboto" w:eastAsia="Times New Roman" w:hAnsi="Roboto" w:cs="Times New Roman"/>
                <w:b/>
                <w:bCs/>
                <w:color w:val="auto"/>
                <w:sz w:val="21"/>
                <w:szCs w:val="21"/>
              </w:rPr>
              <w:t>Approfondissement</w:t>
            </w:r>
          </w:p>
        </w:tc>
        <w:tc>
          <w:tcPr>
            <w:tcW w:w="1730" w:type="dxa"/>
            <w:shd w:val="clear" w:color="000000" w:fill="FFFFFF"/>
            <w:vAlign w:val="center"/>
          </w:tcPr>
          <w:p w:rsidR="00FA1CB9" w:rsidRPr="004B0DE8" w:rsidRDefault="00FA1CB9" w:rsidP="00CB1D3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Cs/>
                <w:color w:val="auto"/>
                <w:sz w:val="21"/>
                <w:szCs w:val="21"/>
              </w:rPr>
            </w:pPr>
            <w:r w:rsidRPr="004B0DE8">
              <w:rPr>
                <w:rFonts w:ascii="Roboto" w:eastAsia="Times New Roman" w:hAnsi="Roboto" w:cs="Times New Roman"/>
                <w:b/>
                <w:bCs/>
                <w:color w:val="auto"/>
                <w:sz w:val="21"/>
                <w:szCs w:val="21"/>
              </w:rPr>
              <w:t>Déploiement</w:t>
            </w:r>
          </w:p>
        </w:tc>
      </w:tr>
      <w:tr w:rsidR="004B0DE8" w:rsidRPr="004B0DE8" w:rsidTr="00FA1CB9">
        <w:trPr>
          <w:trHeight w:val="889"/>
          <w:jc w:val="center"/>
        </w:trPr>
        <w:tc>
          <w:tcPr>
            <w:tcW w:w="1918" w:type="dxa"/>
            <w:shd w:val="clear" w:color="000000" w:fill="FFFFFF"/>
            <w:noWrap/>
            <w:vAlign w:val="center"/>
          </w:tcPr>
          <w:p w:rsidR="00FA1CB9" w:rsidRPr="004B0DE8" w:rsidRDefault="00FA1CB9" w:rsidP="00CB1D3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Cs/>
                <w:color w:val="auto"/>
                <w:sz w:val="21"/>
                <w:szCs w:val="21"/>
              </w:rPr>
            </w:pPr>
            <w:r w:rsidRPr="004B0DE8">
              <w:rPr>
                <w:rFonts w:ascii="Roboto" w:eastAsia="Times New Roman" w:hAnsi="Roboto" w:cs="Times New Roman"/>
                <w:bCs/>
                <w:color w:val="auto"/>
                <w:sz w:val="21"/>
                <w:szCs w:val="21"/>
              </w:rPr>
              <w:t>1 école</w:t>
            </w:r>
          </w:p>
          <w:p w:rsidR="00FA1CB9" w:rsidRPr="004B0DE8" w:rsidRDefault="00FA1CB9" w:rsidP="00CB1D3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Cs/>
                <w:color w:val="auto"/>
                <w:sz w:val="21"/>
                <w:szCs w:val="21"/>
              </w:rPr>
            </w:pPr>
            <w:r w:rsidRPr="004B0DE8">
              <w:rPr>
                <w:rFonts w:ascii="Roboto" w:eastAsia="Times New Roman" w:hAnsi="Roboto" w:cs="Times New Roman"/>
                <w:bCs/>
                <w:color w:val="auto"/>
                <w:sz w:val="21"/>
                <w:szCs w:val="21"/>
              </w:rPr>
              <w:t>8 collèges</w:t>
            </w:r>
          </w:p>
          <w:p w:rsidR="00FA1CB9" w:rsidRPr="004B0DE8" w:rsidRDefault="00FA1CB9" w:rsidP="00CB1D3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Cs/>
                <w:color w:val="auto"/>
                <w:sz w:val="21"/>
                <w:szCs w:val="21"/>
              </w:rPr>
            </w:pPr>
            <w:r w:rsidRPr="004B0DE8">
              <w:rPr>
                <w:rFonts w:ascii="Roboto" w:eastAsia="Times New Roman" w:hAnsi="Roboto" w:cs="Times New Roman"/>
                <w:bCs/>
                <w:color w:val="auto"/>
                <w:sz w:val="21"/>
                <w:szCs w:val="21"/>
              </w:rPr>
              <w:t>1 lycée</w:t>
            </w:r>
          </w:p>
        </w:tc>
        <w:tc>
          <w:tcPr>
            <w:tcW w:w="1902" w:type="dxa"/>
            <w:shd w:val="clear" w:color="000000" w:fill="FFFFFF"/>
            <w:vAlign w:val="center"/>
          </w:tcPr>
          <w:p w:rsidR="00FA1CB9" w:rsidRPr="004B0DE8" w:rsidRDefault="00FA1CB9" w:rsidP="00CB1D3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Cs/>
                <w:color w:val="auto"/>
                <w:sz w:val="21"/>
                <w:szCs w:val="21"/>
              </w:rPr>
            </w:pPr>
            <w:r w:rsidRPr="004B0DE8">
              <w:rPr>
                <w:rFonts w:ascii="Roboto" w:eastAsia="Times New Roman" w:hAnsi="Roboto" w:cs="Times New Roman"/>
                <w:bCs/>
                <w:color w:val="auto"/>
                <w:sz w:val="21"/>
                <w:szCs w:val="21"/>
              </w:rPr>
              <w:t>7 écoles</w:t>
            </w:r>
          </w:p>
          <w:p w:rsidR="00FA1CB9" w:rsidRPr="004B0DE8" w:rsidRDefault="00FA1CB9" w:rsidP="00CB1D3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Cs/>
                <w:color w:val="auto"/>
                <w:sz w:val="21"/>
                <w:szCs w:val="21"/>
              </w:rPr>
            </w:pPr>
            <w:r w:rsidRPr="004B0DE8">
              <w:rPr>
                <w:rFonts w:ascii="Roboto" w:eastAsia="Times New Roman" w:hAnsi="Roboto" w:cs="Times New Roman"/>
                <w:bCs/>
                <w:color w:val="auto"/>
                <w:sz w:val="21"/>
                <w:szCs w:val="21"/>
              </w:rPr>
              <w:t>8 collèges</w:t>
            </w:r>
          </w:p>
          <w:p w:rsidR="00FA1CB9" w:rsidRPr="004B0DE8" w:rsidRDefault="00FA1CB9" w:rsidP="00CB1D3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Cs/>
                <w:color w:val="auto"/>
                <w:sz w:val="21"/>
                <w:szCs w:val="21"/>
              </w:rPr>
            </w:pPr>
            <w:r w:rsidRPr="004B0DE8">
              <w:rPr>
                <w:rFonts w:ascii="Roboto" w:eastAsia="Times New Roman" w:hAnsi="Roboto" w:cs="Times New Roman"/>
                <w:bCs/>
                <w:color w:val="auto"/>
                <w:sz w:val="21"/>
                <w:szCs w:val="21"/>
              </w:rPr>
              <w:t>5 lycées</w:t>
            </w:r>
          </w:p>
        </w:tc>
        <w:tc>
          <w:tcPr>
            <w:tcW w:w="1730" w:type="dxa"/>
            <w:shd w:val="clear" w:color="000000" w:fill="FFFFFF"/>
            <w:vAlign w:val="center"/>
          </w:tcPr>
          <w:p w:rsidR="00FA1CB9" w:rsidRPr="004B0DE8" w:rsidRDefault="00FA1CB9" w:rsidP="00CB1D3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Cs/>
                <w:color w:val="auto"/>
                <w:sz w:val="21"/>
                <w:szCs w:val="21"/>
              </w:rPr>
            </w:pPr>
            <w:r w:rsidRPr="004B0DE8">
              <w:rPr>
                <w:rFonts w:ascii="Roboto" w:eastAsia="Times New Roman" w:hAnsi="Roboto" w:cs="Times New Roman"/>
                <w:bCs/>
                <w:color w:val="auto"/>
                <w:sz w:val="21"/>
                <w:szCs w:val="21"/>
              </w:rPr>
              <w:t>2 collèges</w:t>
            </w:r>
          </w:p>
          <w:p w:rsidR="00FA1CB9" w:rsidRPr="004B0DE8" w:rsidRDefault="00FA1CB9" w:rsidP="00CB1D3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Cs/>
                <w:color w:val="auto"/>
                <w:sz w:val="21"/>
                <w:szCs w:val="21"/>
              </w:rPr>
            </w:pPr>
            <w:r w:rsidRPr="004B0DE8">
              <w:rPr>
                <w:rFonts w:ascii="Roboto" w:eastAsia="Times New Roman" w:hAnsi="Roboto" w:cs="Times New Roman"/>
                <w:bCs/>
                <w:color w:val="auto"/>
                <w:sz w:val="21"/>
                <w:szCs w:val="21"/>
              </w:rPr>
              <w:t>2 lycées</w:t>
            </w:r>
          </w:p>
        </w:tc>
      </w:tr>
    </w:tbl>
    <w:p w:rsidR="0023191B" w:rsidRPr="004B0DE8" w:rsidRDefault="0023191B" w:rsidP="00CB1D32">
      <w:pPr>
        <w:jc w:val="both"/>
        <w:rPr>
          <w:rFonts w:ascii="Roboto" w:hAnsi="Roboto"/>
          <w:color w:val="auto"/>
          <w:sz w:val="21"/>
          <w:szCs w:val="21"/>
        </w:rPr>
      </w:pPr>
    </w:p>
    <w:p w:rsidR="00E371D7" w:rsidRPr="004B0DE8" w:rsidRDefault="005537B3" w:rsidP="00CB1D32">
      <w:pPr>
        <w:jc w:val="both"/>
        <w:rPr>
          <w:rFonts w:ascii="Roboto" w:hAnsi="Roboto"/>
          <w:color w:val="auto"/>
          <w:sz w:val="21"/>
          <w:szCs w:val="21"/>
        </w:rPr>
      </w:pPr>
      <w:r w:rsidRPr="004B0DE8">
        <w:rPr>
          <w:rFonts w:ascii="Roboto" w:hAnsi="Roboto"/>
          <w:color w:val="auto"/>
          <w:sz w:val="21"/>
          <w:szCs w:val="21"/>
        </w:rPr>
        <w:t>A cette occasion, les</w:t>
      </w:r>
      <w:r w:rsidR="00E371D7" w:rsidRPr="004B0DE8">
        <w:rPr>
          <w:rFonts w:ascii="Roboto" w:hAnsi="Roboto"/>
          <w:color w:val="auto"/>
          <w:sz w:val="21"/>
          <w:szCs w:val="21"/>
        </w:rPr>
        <w:t xml:space="preserve"> lauréats de deux concours académiques recevront également leur prix.</w:t>
      </w:r>
    </w:p>
    <w:p w:rsidR="00E371D7" w:rsidRPr="004B0DE8" w:rsidRDefault="00E371D7" w:rsidP="00CB1D32">
      <w:pPr>
        <w:pStyle w:val="Paragraphedeliste"/>
        <w:numPr>
          <w:ilvl w:val="0"/>
          <w:numId w:val="4"/>
        </w:numPr>
        <w:jc w:val="both"/>
        <w:rPr>
          <w:rFonts w:ascii="Roboto" w:hAnsi="Roboto"/>
          <w:color w:val="auto"/>
          <w:sz w:val="21"/>
          <w:szCs w:val="21"/>
        </w:rPr>
      </w:pPr>
      <w:r w:rsidRPr="004B0DE8">
        <w:rPr>
          <w:rFonts w:ascii="Roboto" w:hAnsi="Roboto"/>
          <w:color w:val="auto"/>
          <w:sz w:val="21"/>
          <w:szCs w:val="21"/>
        </w:rPr>
        <w:t xml:space="preserve">Le concours « les Experts du papier », en partenariat avec </w:t>
      </w:r>
      <w:proofErr w:type="spellStart"/>
      <w:r w:rsidRPr="004B0DE8">
        <w:rPr>
          <w:rFonts w:ascii="Roboto" w:hAnsi="Roboto"/>
          <w:color w:val="auto"/>
          <w:sz w:val="21"/>
          <w:szCs w:val="21"/>
        </w:rPr>
        <w:t>Citéo</w:t>
      </w:r>
      <w:proofErr w:type="spellEnd"/>
      <w:r w:rsidRPr="004B0DE8">
        <w:rPr>
          <w:rFonts w:ascii="Roboto" w:hAnsi="Roboto"/>
          <w:color w:val="auto"/>
          <w:sz w:val="21"/>
          <w:szCs w:val="21"/>
        </w:rPr>
        <w:t>, récompense des actions originales et innovantes de communication sur le recyclage du papier à destination des écoles, collèges et lycées ;</w:t>
      </w:r>
    </w:p>
    <w:p w:rsidR="005537B3" w:rsidRPr="004B0DE8" w:rsidRDefault="00E371D7" w:rsidP="00CB1D32">
      <w:pPr>
        <w:pStyle w:val="Paragraphedeliste"/>
        <w:numPr>
          <w:ilvl w:val="0"/>
          <w:numId w:val="4"/>
        </w:numPr>
        <w:jc w:val="both"/>
        <w:rPr>
          <w:rFonts w:ascii="Roboto" w:hAnsi="Roboto"/>
          <w:color w:val="auto"/>
          <w:sz w:val="21"/>
          <w:szCs w:val="21"/>
        </w:rPr>
      </w:pPr>
      <w:r w:rsidRPr="004B0DE8">
        <w:rPr>
          <w:rFonts w:ascii="Roboto" w:hAnsi="Roboto"/>
          <w:color w:val="auto"/>
          <w:sz w:val="21"/>
          <w:szCs w:val="21"/>
        </w:rPr>
        <w:t>Le concours</w:t>
      </w:r>
      <w:r w:rsidR="00F57EFE" w:rsidRPr="004B0DE8">
        <w:rPr>
          <w:rFonts w:ascii="Roboto" w:hAnsi="Roboto"/>
          <w:color w:val="auto"/>
          <w:sz w:val="21"/>
          <w:szCs w:val="21"/>
        </w:rPr>
        <w:t xml:space="preserve"> des</w:t>
      </w:r>
      <w:r w:rsidR="00E85752" w:rsidRPr="004B0DE8">
        <w:rPr>
          <w:rFonts w:ascii="Roboto" w:hAnsi="Roboto"/>
          <w:color w:val="auto"/>
          <w:sz w:val="21"/>
          <w:szCs w:val="21"/>
        </w:rPr>
        <w:t xml:space="preserve"> « Jeunes pour l’eau »</w:t>
      </w:r>
      <w:r w:rsidRPr="004B0DE8">
        <w:rPr>
          <w:rFonts w:ascii="Roboto" w:hAnsi="Roboto"/>
          <w:color w:val="auto"/>
          <w:sz w:val="21"/>
          <w:szCs w:val="21"/>
        </w:rPr>
        <w:t xml:space="preserve"> en partenariat avec </w:t>
      </w:r>
      <w:proofErr w:type="spellStart"/>
      <w:r w:rsidRPr="004B0DE8">
        <w:rPr>
          <w:rFonts w:ascii="Roboto" w:hAnsi="Roboto"/>
          <w:color w:val="auto"/>
          <w:sz w:val="21"/>
          <w:szCs w:val="21"/>
        </w:rPr>
        <w:t>Teragir</w:t>
      </w:r>
      <w:proofErr w:type="spellEnd"/>
      <w:r w:rsidRPr="004B0DE8">
        <w:rPr>
          <w:rFonts w:ascii="Roboto" w:hAnsi="Roboto"/>
          <w:color w:val="auto"/>
          <w:sz w:val="21"/>
          <w:szCs w:val="21"/>
        </w:rPr>
        <w:t>,</w:t>
      </w:r>
      <w:r w:rsidR="00F57EFE" w:rsidRPr="004B0DE8">
        <w:rPr>
          <w:rFonts w:ascii="Roboto" w:hAnsi="Roboto"/>
          <w:color w:val="auto"/>
          <w:sz w:val="21"/>
          <w:szCs w:val="21"/>
        </w:rPr>
        <w:t xml:space="preserve"> récompense des équipes d’élèves lycéens ayant répondu à une problématique innovante sur la question de l’eau.</w:t>
      </w:r>
    </w:p>
    <w:p w:rsidR="00CB1D32" w:rsidRDefault="00CB1D32" w:rsidP="00CB1D32">
      <w:pPr>
        <w:spacing w:after="0"/>
        <w:jc w:val="both"/>
        <w:rPr>
          <w:rFonts w:ascii="Roboto" w:hAnsi="Roboto"/>
          <w:color w:val="auto"/>
          <w:sz w:val="21"/>
          <w:szCs w:val="21"/>
        </w:rPr>
      </w:pPr>
    </w:p>
    <w:p w:rsidR="00CB1D32" w:rsidRPr="00CB1D32" w:rsidRDefault="00CB1D32" w:rsidP="00CB1D32">
      <w:pPr>
        <w:spacing w:after="0"/>
        <w:jc w:val="both"/>
        <w:rPr>
          <w:rFonts w:ascii="Roboto" w:hAnsi="Roboto"/>
          <w:b/>
          <w:color w:val="auto"/>
          <w:sz w:val="21"/>
          <w:szCs w:val="21"/>
        </w:rPr>
      </w:pPr>
      <w:r w:rsidRPr="00CB1D32">
        <w:rPr>
          <w:rFonts w:ascii="Roboto" w:hAnsi="Roboto"/>
          <w:b/>
          <w:color w:val="auto"/>
          <w:sz w:val="21"/>
          <w:szCs w:val="21"/>
        </w:rPr>
        <w:t>Les lauréats du concours « les Experts du papier »</w:t>
      </w:r>
    </w:p>
    <w:p w:rsidR="00CB1D32" w:rsidRPr="00CB1D32" w:rsidRDefault="00CB1D32" w:rsidP="00CB1D32">
      <w:pPr>
        <w:spacing w:after="0"/>
        <w:jc w:val="both"/>
        <w:rPr>
          <w:rFonts w:ascii="Roboto" w:hAnsi="Roboto"/>
          <w:i/>
          <w:color w:val="00B050"/>
          <w:sz w:val="21"/>
          <w:szCs w:val="21"/>
        </w:rPr>
      </w:pPr>
      <w:r w:rsidRPr="00CB1D32">
        <w:rPr>
          <w:rFonts w:ascii="Roboto" w:hAnsi="Roboto"/>
          <w:i/>
          <w:color w:val="00B050"/>
          <w:sz w:val="21"/>
          <w:szCs w:val="21"/>
        </w:rPr>
        <w:t>Dans la catégorie « Ecole » :</w:t>
      </w:r>
    </w:p>
    <w:p w:rsidR="00CB1D32" w:rsidRPr="00CB1D32" w:rsidRDefault="00CB1D32" w:rsidP="00CB1D32">
      <w:pPr>
        <w:spacing w:after="0"/>
        <w:jc w:val="both"/>
        <w:rPr>
          <w:rFonts w:ascii="Roboto" w:hAnsi="Roboto"/>
          <w:color w:val="auto"/>
          <w:sz w:val="21"/>
          <w:szCs w:val="21"/>
        </w:rPr>
      </w:pPr>
      <w:r>
        <w:rPr>
          <w:rFonts w:ascii="Roboto" w:hAnsi="Roboto"/>
          <w:color w:val="auto"/>
          <w:sz w:val="21"/>
          <w:szCs w:val="21"/>
        </w:rPr>
        <w:t>L</w:t>
      </w:r>
      <w:r w:rsidRPr="00CB1D32">
        <w:rPr>
          <w:rFonts w:ascii="Roboto" w:hAnsi="Roboto"/>
          <w:color w:val="auto"/>
          <w:sz w:val="21"/>
          <w:szCs w:val="21"/>
        </w:rPr>
        <w:t xml:space="preserve">’Ecole primaire Paule et Joseph </w:t>
      </w:r>
      <w:proofErr w:type="spellStart"/>
      <w:r w:rsidRPr="00CB1D32">
        <w:rPr>
          <w:rFonts w:ascii="Roboto" w:hAnsi="Roboto"/>
          <w:color w:val="auto"/>
          <w:sz w:val="21"/>
          <w:szCs w:val="21"/>
        </w:rPr>
        <w:t>Thioller</w:t>
      </w:r>
      <w:proofErr w:type="spellEnd"/>
      <w:r w:rsidRPr="00CB1D32">
        <w:rPr>
          <w:rFonts w:ascii="Roboto" w:hAnsi="Roboto"/>
          <w:color w:val="auto"/>
          <w:sz w:val="21"/>
          <w:szCs w:val="21"/>
        </w:rPr>
        <w:t xml:space="preserve"> à Saint-Étienne (42) pour son projet de</w:t>
      </w:r>
      <w:r>
        <w:rPr>
          <w:rFonts w:ascii="Roboto" w:hAnsi="Roboto"/>
          <w:color w:val="auto"/>
          <w:sz w:val="21"/>
          <w:szCs w:val="21"/>
        </w:rPr>
        <w:t xml:space="preserve"> réalisation de </w:t>
      </w:r>
      <w:r w:rsidRPr="00CB1D32">
        <w:rPr>
          <w:rFonts w:ascii="Roboto" w:hAnsi="Roboto"/>
          <w:color w:val="auto"/>
          <w:sz w:val="21"/>
          <w:szCs w:val="21"/>
        </w:rPr>
        <w:t>consignes de tri explicites</w:t>
      </w:r>
    </w:p>
    <w:p w:rsidR="00CB1D32" w:rsidRDefault="00CB1D32" w:rsidP="00CB1D32">
      <w:pPr>
        <w:spacing w:after="0"/>
        <w:jc w:val="both"/>
        <w:rPr>
          <w:rFonts w:ascii="Roboto" w:hAnsi="Roboto"/>
          <w:color w:val="auto"/>
          <w:sz w:val="21"/>
          <w:szCs w:val="21"/>
        </w:rPr>
      </w:pPr>
    </w:p>
    <w:p w:rsidR="00CB1D32" w:rsidRPr="00CB1D32" w:rsidRDefault="00CB1D32" w:rsidP="00CB1D32">
      <w:pPr>
        <w:spacing w:after="0"/>
        <w:jc w:val="both"/>
        <w:rPr>
          <w:rFonts w:ascii="Roboto" w:hAnsi="Roboto"/>
          <w:i/>
          <w:color w:val="00B050"/>
          <w:sz w:val="21"/>
          <w:szCs w:val="21"/>
        </w:rPr>
      </w:pPr>
      <w:r w:rsidRPr="00CB1D32">
        <w:rPr>
          <w:rFonts w:ascii="Roboto" w:hAnsi="Roboto"/>
          <w:i/>
          <w:color w:val="00B050"/>
          <w:sz w:val="21"/>
          <w:szCs w:val="21"/>
        </w:rPr>
        <w:t>Dans la catégorie « Collège » :</w:t>
      </w:r>
    </w:p>
    <w:p w:rsidR="00CB1D32" w:rsidRPr="00CB1D32" w:rsidRDefault="00CB1D32" w:rsidP="00CB1D32">
      <w:pPr>
        <w:spacing w:after="0"/>
        <w:jc w:val="both"/>
        <w:rPr>
          <w:rFonts w:ascii="Roboto" w:hAnsi="Roboto"/>
          <w:color w:val="auto"/>
          <w:sz w:val="21"/>
          <w:szCs w:val="21"/>
        </w:rPr>
      </w:pPr>
      <w:r>
        <w:rPr>
          <w:rFonts w:ascii="Roboto" w:hAnsi="Roboto"/>
          <w:color w:val="auto"/>
          <w:sz w:val="21"/>
          <w:szCs w:val="21"/>
        </w:rPr>
        <w:t>L</w:t>
      </w:r>
      <w:r w:rsidRPr="00CB1D32">
        <w:rPr>
          <w:rFonts w:ascii="Roboto" w:hAnsi="Roboto"/>
          <w:color w:val="auto"/>
          <w:sz w:val="21"/>
          <w:szCs w:val="21"/>
        </w:rPr>
        <w:t>e Collège Louis Armstrong à Beynost (01) pour son projet intitulé « Trions, enfants de la</w:t>
      </w:r>
      <w:r>
        <w:rPr>
          <w:rFonts w:ascii="Roboto" w:hAnsi="Roboto"/>
          <w:color w:val="auto"/>
          <w:sz w:val="21"/>
          <w:szCs w:val="21"/>
        </w:rPr>
        <w:t xml:space="preserve"> </w:t>
      </w:r>
      <w:r w:rsidRPr="00CB1D32">
        <w:rPr>
          <w:rFonts w:ascii="Roboto" w:hAnsi="Roboto"/>
          <w:color w:val="auto"/>
          <w:sz w:val="21"/>
          <w:szCs w:val="21"/>
        </w:rPr>
        <w:t>patrie ! »</w:t>
      </w:r>
    </w:p>
    <w:p w:rsidR="00CB1D32" w:rsidRDefault="00CB1D32" w:rsidP="00CB1D32">
      <w:pPr>
        <w:spacing w:after="0"/>
        <w:jc w:val="both"/>
        <w:rPr>
          <w:rFonts w:ascii="Roboto" w:hAnsi="Roboto"/>
          <w:color w:val="auto"/>
          <w:sz w:val="21"/>
          <w:szCs w:val="21"/>
        </w:rPr>
      </w:pPr>
    </w:p>
    <w:p w:rsidR="00CB1D32" w:rsidRPr="00CB1D32" w:rsidRDefault="00CB1D32" w:rsidP="00CB1D32">
      <w:pPr>
        <w:spacing w:after="0"/>
        <w:jc w:val="both"/>
        <w:rPr>
          <w:rFonts w:ascii="Roboto" w:hAnsi="Roboto"/>
          <w:i/>
          <w:color w:val="00B050"/>
          <w:sz w:val="21"/>
          <w:szCs w:val="21"/>
        </w:rPr>
      </w:pPr>
      <w:r w:rsidRPr="00CB1D32">
        <w:rPr>
          <w:rFonts w:ascii="Roboto" w:hAnsi="Roboto"/>
          <w:i/>
          <w:color w:val="00B050"/>
          <w:sz w:val="21"/>
          <w:szCs w:val="21"/>
        </w:rPr>
        <w:t>Dans la catégorie « Lycée » :</w:t>
      </w:r>
    </w:p>
    <w:p w:rsidR="00CB1D32" w:rsidRPr="00CB1D32" w:rsidRDefault="00CB1D32" w:rsidP="00CB1D32">
      <w:pPr>
        <w:spacing w:after="0"/>
        <w:jc w:val="both"/>
        <w:rPr>
          <w:rFonts w:ascii="Roboto" w:hAnsi="Roboto"/>
          <w:color w:val="auto"/>
          <w:sz w:val="21"/>
          <w:szCs w:val="21"/>
        </w:rPr>
      </w:pPr>
      <w:r w:rsidRPr="00CB1D32">
        <w:rPr>
          <w:rFonts w:ascii="Roboto" w:hAnsi="Roboto"/>
          <w:color w:val="auto"/>
          <w:sz w:val="21"/>
          <w:szCs w:val="21"/>
        </w:rPr>
        <w:t>Le Lycée général et technologique de la Côtière à La Boisse (01) pour sa vidéo intitulée</w:t>
      </w:r>
      <w:r>
        <w:rPr>
          <w:rFonts w:ascii="Roboto" w:hAnsi="Roboto"/>
          <w:color w:val="auto"/>
          <w:sz w:val="21"/>
          <w:szCs w:val="21"/>
        </w:rPr>
        <w:t xml:space="preserve"> </w:t>
      </w:r>
      <w:r w:rsidRPr="00CB1D32">
        <w:rPr>
          <w:rFonts w:ascii="Roboto" w:hAnsi="Roboto"/>
          <w:color w:val="auto"/>
          <w:sz w:val="21"/>
          <w:szCs w:val="21"/>
        </w:rPr>
        <w:t>« Une seconde vie pour le papier du lycée »</w:t>
      </w:r>
    </w:p>
    <w:p w:rsidR="00CB1D32" w:rsidRDefault="00CB1D32" w:rsidP="00CB1D32">
      <w:pPr>
        <w:spacing w:after="0"/>
        <w:jc w:val="both"/>
        <w:rPr>
          <w:rFonts w:ascii="Roboto" w:hAnsi="Roboto"/>
          <w:color w:val="auto"/>
          <w:sz w:val="21"/>
          <w:szCs w:val="21"/>
        </w:rPr>
      </w:pPr>
    </w:p>
    <w:p w:rsidR="00CB1D32" w:rsidRPr="00CB1D32" w:rsidRDefault="00CB1D32" w:rsidP="00CB1D32">
      <w:pPr>
        <w:spacing w:after="0"/>
        <w:jc w:val="both"/>
        <w:rPr>
          <w:rFonts w:ascii="Roboto" w:hAnsi="Roboto"/>
          <w:color w:val="auto"/>
          <w:sz w:val="21"/>
          <w:szCs w:val="21"/>
          <w:u w:val="single"/>
        </w:rPr>
      </w:pPr>
      <w:r w:rsidRPr="00CB1D32">
        <w:rPr>
          <w:rFonts w:ascii="Roboto" w:hAnsi="Roboto"/>
          <w:color w:val="auto"/>
          <w:sz w:val="21"/>
          <w:szCs w:val="21"/>
          <w:u w:val="single"/>
        </w:rPr>
        <w:t xml:space="preserve">Mention spéciale pour </w:t>
      </w:r>
      <w:r>
        <w:rPr>
          <w:rFonts w:ascii="Roboto" w:hAnsi="Roboto"/>
          <w:color w:val="auto"/>
          <w:sz w:val="21"/>
          <w:szCs w:val="21"/>
          <w:u w:val="single"/>
        </w:rPr>
        <w:t>l’</w:t>
      </w:r>
      <w:r w:rsidRPr="00CB1D32">
        <w:rPr>
          <w:rFonts w:ascii="Roboto" w:hAnsi="Roboto"/>
          <w:color w:val="auto"/>
          <w:sz w:val="21"/>
          <w:szCs w:val="21"/>
          <w:u w:val="single"/>
        </w:rPr>
        <w:t>originalité</w:t>
      </w:r>
    </w:p>
    <w:p w:rsidR="00CB1D32" w:rsidRDefault="00CB1D32" w:rsidP="00CB1D32">
      <w:pPr>
        <w:spacing w:after="0"/>
        <w:jc w:val="both"/>
        <w:rPr>
          <w:rFonts w:ascii="Roboto" w:hAnsi="Roboto"/>
          <w:color w:val="auto"/>
          <w:sz w:val="21"/>
          <w:szCs w:val="21"/>
        </w:rPr>
      </w:pPr>
    </w:p>
    <w:p w:rsidR="00CB1D32" w:rsidRPr="00CB1D32" w:rsidRDefault="00CB1D32" w:rsidP="00CB1D32">
      <w:pPr>
        <w:spacing w:after="0"/>
        <w:jc w:val="both"/>
        <w:rPr>
          <w:rFonts w:ascii="Roboto" w:hAnsi="Roboto"/>
          <w:i/>
          <w:color w:val="00B050"/>
          <w:sz w:val="21"/>
          <w:szCs w:val="21"/>
        </w:rPr>
      </w:pPr>
      <w:r w:rsidRPr="00CB1D32">
        <w:rPr>
          <w:rFonts w:ascii="Roboto" w:hAnsi="Roboto"/>
          <w:i/>
          <w:color w:val="00B050"/>
          <w:sz w:val="21"/>
          <w:szCs w:val="21"/>
        </w:rPr>
        <w:t>Dans la catégorie « Ecole » :</w:t>
      </w:r>
    </w:p>
    <w:p w:rsidR="00CB1D32" w:rsidRPr="00CB1D32" w:rsidRDefault="00CB1D32" w:rsidP="00CB1D32">
      <w:pPr>
        <w:spacing w:after="0"/>
        <w:jc w:val="both"/>
        <w:rPr>
          <w:rFonts w:ascii="Roboto" w:hAnsi="Roboto"/>
          <w:color w:val="auto"/>
          <w:sz w:val="21"/>
          <w:szCs w:val="21"/>
        </w:rPr>
      </w:pPr>
      <w:r w:rsidRPr="00CB1D32">
        <w:rPr>
          <w:rFonts w:ascii="Roboto" w:hAnsi="Roboto"/>
          <w:color w:val="auto"/>
          <w:sz w:val="21"/>
          <w:szCs w:val="21"/>
        </w:rPr>
        <w:t>L’Ecole élémentaire Langevin-</w:t>
      </w:r>
      <w:proofErr w:type="spellStart"/>
      <w:r w:rsidRPr="00CB1D32">
        <w:rPr>
          <w:rFonts w:ascii="Roboto" w:hAnsi="Roboto"/>
          <w:color w:val="auto"/>
          <w:sz w:val="21"/>
          <w:szCs w:val="21"/>
        </w:rPr>
        <w:t>Laurès</w:t>
      </w:r>
      <w:proofErr w:type="spellEnd"/>
      <w:r w:rsidRPr="00CB1D32">
        <w:rPr>
          <w:rFonts w:ascii="Roboto" w:hAnsi="Roboto"/>
          <w:color w:val="auto"/>
          <w:sz w:val="21"/>
          <w:szCs w:val="21"/>
        </w:rPr>
        <w:t xml:space="preserve"> à Pierre Bénite (69) pour l’ensemble de sa</w:t>
      </w:r>
      <w:r>
        <w:rPr>
          <w:rFonts w:ascii="Roboto" w:hAnsi="Roboto"/>
          <w:color w:val="auto"/>
          <w:sz w:val="21"/>
          <w:szCs w:val="21"/>
        </w:rPr>
        <w:t xml:space="preserve"> </w:t>
      </w:r>
      <w:r w:rsidRPr="00CB1D32">
        <w:rPr>
          <w:rFonts w:ascii="Roboto" w:hAnsi="Roboto"/>
          <w:color w:val="auto"/>
          <w:sz w:val="21"/>
          <w:szCs w:val="21"/>
        </w:rPr>
        <w:t>campagne intitulée « Il faut recycler le papier pour nous sauver »</w:t>
      </w:r>
    </w:p>
    <w:p w:rsidR="00CB1D32" w:rsidRDefault="00CB1D32" w:rsidP="00CB1D32">
      <w:pPr>
        <w:spacing w:after="0"/>
        <w:jc w:val="both"/>
        <w:rPr>
          <w:rFonts w:ascii="Roboto" w:hAnsi="Roboto"/>
          <w:color w:val="auto"/>
          <w:sz w:val="21"/>
          <w:szCs w:val="21"/>
        </w:rPr>
      </w:pPr>
    </w:p>
    <w:p w:rsidR="00CB1D32" w:rsidRPr="00CB1D32" w:rsidRDefault="00CB1D32" w:rsidP="00CB1D32">
      <w:pPr>
        <w:spacing w:after="0"/>
        <w:jc w:val="both"/>
        <w:rPr>
          <w:rFonts w:ascii="Roboto" w:hAnsi="Roboto"/>
          <w:i/>
          <w:color w:val="00B050"/>
          <w:sz w:val="21"/>
          <w:szCs w:val="21"/>
        </w:rPr>
      </w:pPr>
      <w:r w:rsidRPr="00CB1D32">
        <w:rPr>
          <w:rFonts w:ascii="Roboto" w:hAnsi="Roboto"/>
          <w:i/>
          <w:color w:val="00B050"/>
          <w:sz w:val="21"/>
          <w:szCs w:val="21"/>
        </w:rPr>
        <w:t>Dans la catégorie « Collège » :</w:t>
      </w:r>
    </w:p>
    <w:p w:rsidR="00CB1D32" w:rsidRPr="00CB1D32" w:rsidRDefault="00CB1D32" w:rsidP="00CB1D32">
      <w:pPr>
        <w:spacing w:after="0"/>
        <w:jc w:val="both"/>
        <w:rPr>
          <w:rFonts w:ascii="Roboto" w:hAnsi="Roboto"/>
          <w:color w:val="auto"/>
          <w:sz w:val="21"/>
          <w:szCs w:val="21"/>
        </w:rPr>
      </w:pPr>
      <w:r w:rsidRPr="00CB1D32">
        <w:rPr>
          <w:rFonts w:ascii="Roboto" w:hAnsi="Roboto"/>
          <w:color w:val="auto"/>
          <w:sz w:val="21"/>
          <w:szCs w:val="21"/>
        </w:rPr>
        <w:t>Le Collège Daisy George Martin à Irigny (69) pour sa vidéo intitulé « La liberté d’être</w:t>
      </w:r>
      <w:r>
        <w:rPr>
          <w:rFonts w:ascii="Roboto" w:hAnsi="Roboto"/>
          <w:color w:val="auto"/>
          <w:sz w:val="21"/>
          <w:szCs w:val="21"/>
        </w:rPr>
        <w:t xml:space="preserve"> </w:t>
      </w:r>
      <w:r w:rsidRPr="00CB1D32">
        <w:rPr>
          <w:rFonts w:ascii="Roboto" w:hAnsi="Roboto"/>
          <w:color w:val="auto"/>
          <w:sz w:val="21"/>
          <w:szCs w:val="21"/>
        </w:rPr>
        <w:t>responsable »</w:t>
      </w:r>
    </w:p>
    <w:p w:rsidR="00CB1D32" w:rsidRDefault="00CB1D32" w:rsidP="00CB1D32">
      <w:pPr>
        <w:spacing w:after="0"/>
        <w:jc w:val="both"/>
        <w:rPr>
          <w:rFonts w:ascii="Roboto" w:hAnsi="Roboto"/>
          <w:color w:val="auto"/>
          <w:sz w:val="21"/>
          <w:szCs w:val="21"/>
        </w:rPr>
      </w:pPr>
    </w:p>
    <w:p w:rsidR="00CB1D32" w:rsidRPr="00CB1D32" w:rsidRDefault="00CB1D32" w:rsidP="00CB1D32">
      <w:pPr>
        <w:spacing w:after="0"/>
        <w:jc w:val="both"/>
        <w:rPr>
          <w:rFonts w:ascii="Roboto" w:hAnsi="Roboto"/>
          <w:i/>
          <w:color w:val="00B050"/>
          <w:sz w:val="21"/>
          <w:szCs w:val="21"/>
        </w:rPr>
      </w:pPr>
      <w:r w:rsidRPr="00CB1D32">
        <w:rPr>
          <w:rFonts w:ascii="Roboto" w:hAnsi="Roboto"/>
          <w:i/>
          <w:color w:val="00B050"/>
          <w:sz w:val="21"/>
          <w:szCs w:val="21"/>
        </w:rPr>
        <w:t>Dans la catégorie « Lycée » :</w:t>
      </w:r>
    </w:p>
    <w:p w:rsidR="00CB1D32" w:rsidRPr="00CB1D32" w:rsidRDefault="00CB1D32" w:rsidP="00CB1D32">
      <w:pPr>
        <w:spacing w:after="0"/>
        <w:jc w:val="both"/>
        <w:rPr>
          <w:rFonts w:ascii="Roboto" w:hAnsi="Roboto"/>
          <w:color w:val="auto"/>
          <w:sz w:val="21"/>
          <w:szCs w:val="21"/>
        </w:rPr>
      </w:pPr>
      <w:r w:rsidRPr="00CB1D32">
        <w:rPr>
          <w:rFonts w:ascii="Roboto" w:hAnsi="Roboto"/>
          <w:color w:val="auto"/>
          <w:sz w:val="21"/>
          <w:szCs w:val="21"/>
        </w:rPr>
        <w:t>Le Lycée général et technologique La Martinière Diderot à Lyon (69) pour ses projets de</w:t>
      </w:r>
      <w:r>
        <w:rPr>
          <w:rFonts w:ascii="Roboto" w:hAnsi="Roboto"/>
          <w:color w:val="auto"/>
          <w:sz w:val="21"/>
          <w:szCs w:val="21"/>
        </w:rPr>
        <w:t xml:space="preserve"> </w:t>
      </w:r>
      <w:r w:rsidRPr="00CB1D32">
        <w:rPr>
          <w:rFonts w:ascii="Roboto" w:hAnsi="Roboto"/>
          <w:color w:val="auto"/>
          <w:sz w:val="21"/>
          <w:szCs w:val="21"/>
        </w:rPr>
        <w:t>design réalisés par les BTS design produit</w:t>
      </w:r>
    </w:p>
    <w:p w:rsidR="00CB1D32" w:rsidRPr="00CB1D32" w:rsidRDefault="00CB1D32" w:rsidP="00CB1D32">
      <w:pPr>
        <w:spacing w:after="0"/>
        <w:jc w:val="both"/>
        <w:rPr>
          <w:rFonts w:ascii="Roboto" w:hAnsi="Roboto"/>
          <w:color w:val="auto"/>
          <w:sz w:val="21"/>
          <w:szCs w:val="21"/>
        </w:rPr>
      </w:pPr>
    </w:p>
    <w:p w:rsidR="00CB1D32" w:rsidRPr="00CB1D32" w:rsidRDefault="00CB1D32" w:rsidP="00CB1D32">
      <w:pPr>
        <w:spacing w:after="0"/>
        <w:jc w:val="both"/>
        <w:rPr>
          <w:rFonts w:ascii="Roboto" w:hAnsi="Roboto"/>
          <w:b/>
          <w:color w:val="auto"/>
          <w:sz w:val="21"/>
          <w:szCs w:val="21"/>
        </w:rPr>
      </w:pPr>
      <w:r w:rsidRPr="00CB1D32">
        <w:rPr>
          <w:rFonts w:ascii="Roboto" w:hAnsi="Roboto"/>
          <w:b/>
          <w:color w:val="auto"/>
          <w:sz w:val="21"/>
          <w:szCs w:val="21"/>
        </w:rPr>
        <w:t>Les lauréats du concours des « Jeunes pour l’eau »</w:t>
      </w:r>
    </w:p>
    <w:p w:rsidR="00CB1D32" w:rsidRPr="00CB1D32" w:rsidRDefault="00CB1D32" w:rsidP="00CB1D32">
      <w:pPr>
        <w:spacing w:after="0"/>
        <w:jc w:val="both"/>
        <w:rPr>
          <w:rFonts w:ascii="Roboto" w:hAnsi="Roboto"/>
          <w:color w:val="auto"/>
          <w:sz w:val="21"/>
          <w:szCs w:val="21"/>
        </w:rPr>
      </w:pPr>
      <w:r w:rsidRPr="00CB1D32">
        <w:rPr>
          <w:rFonts w:ascii="Roboto" w:hAnsi="Roboto"/>
          <w:color w:val="auto"/>
          <w:sz w:val="21"/>
          <w:szCs w:val="21"/>
        </w:rPr>
        <w:t>Lycée Charlie Chaplin à Décines</w:t>
      </w:r>
    </w:p>
    <w:p w:rsidR="00CB1D32" w:rsidRDefault="00CB1D32" w:rsidP="00CB1D32">
      <w:pPr>
        <w:jc w:val="both"/>
        <w:rPr>
          <w:rFonts w:ascii="Roboto" w:hAnsi="Roboto"/>
          <w:color w:val="0D0D0D" w:themeColor="text1" w:themeTint="F2"/>
          <w:sz w:val="21"/>
          <w:szCs w:val="21"/>
        </w:rPr>
      </w:pPr>
    </w:p>
    <w:p w:rsidR="00E5793B" w:rsidRPr="00E5793B" w:rsidRDefault="00E5793B" w:rsidP="00CB1D32">
      <w:pPr>
        <w:jc w:val="both"/>
        <w:rPr>
          <w:rFonts w:ascii="Roboto" w:hAnsi="Roboto"/>
          <w:color w:val="0070C0"/>
          <w:sz w:val="21"/>
          <w:szCs w:val="21"/>
        </w:rPr>
      </w:pPr>
      <w:r w:rsidRPr="00E5793B">
        <w:rPr>
          <w:rFonts w:ascii="Roboto" w:hAnsi="Roboto"/>
          <w:color w:val="0070C0"/>
          <w:sz w:val="21"/>
          <w:szCs w:val="21"/>
        </w:rPr>
        <w:t>Liste des établissements (</w:t>
      </w:r>
      <w:proofErr w:type="spellStart"/>
      <w:r w:rsidRPr="00E5793B">
        <w:rPr>
          <w:rFonts w:ascii="Roboto" w:hAnsi="Roboto"/>
          <w:color w:val="0070C0"/>
          <w:sz w:val="21"/>
          <w:szCs w:val="21"/>
        </w:rPr>
        <w:t>pdf</w:t>
      </w:r>
      <w:proofErr w:type="spellEnd"/>
      <w:r w:rsidRPr="00E5793B">
        <w:rPr>
          <w:rFonts w:ascii="Roboto" w:hAnsi="Roboto"/>
          <w:color w:val="0070C0"/>
          <w:sz w:val="21"/>
          <w:szCs w:val="21"/>
        </w:rPr>
        <w:t>)</w:t>
      </w:r>
    </w:p>
    <w:p w:rsidR="00E371D7" w:rsidRPr="00CB1D32" w:rsidRDefault="00E371D7" w:rsidP="005622B4">
      <w:pPr>
        <w:jc w:val="both"/>
        <w:rPr>
          <w:rFonts w:ascii="Roboto" w:hAnsi="Roboto"/>
          <w:color w:val="0D0D0D" w:themeColor="text1" w:themeTint="F2"/>
          <w:sz w:val="21"/>
          <w:szCs w:val="21"/>
        </w:rPr>
      </w:pPr>
    </w:p>
    <w:p w:rsidR="00042BD5" w:rsidRPr="00CB1D32" w:rsidRDefault="00042BD5" w:rsidP="005622B4">
      <w:pPr>
        <w:jc w:val="both"/>
        <w:rPr>
          <w:rFonts w:ascii="Roboto" w:hAnsi="Roboto"/>
          <w:b/>
          <w:color w:val="0D0D0D" w:themeColor="text1" w:themeTint="F2"/>
          <w:sz w:val="21"/>
          <w:szCs w:val="21"/>
        </w:rPr>
      </w:pPr>
      <w:r w:rsidRPr="00CB1D32">
        <w:rPr>
          <w:rFonts w:ascii="Roboto" w:hAnsi="Roboto"/>
          <w:b/>
          <w:color w:val="0D0D0D" w:themeColor="text1" w:themeTint="F2"/>
          <w:sz w:val="21"/>
          <w:szCs w:val="21"/>
        </w:rPr>
        <w:t>Le programme de la journée</w:t>
      </w:r>
      <w:r w:rsidR="00553AEE" w:rsidRPr="00CB1D32">
        <w:rPr>
          <w:rFonts w:ascii="Roboto" w:hAnsi="Roboto"/>
          <w:b/>
          <w:color w:val="0D0D0D" w:themeColor="text1" w:themeTint="F2"/>
          <w:sz w:val="21"/>
          <w:szCs w:val="21"/>
        </w:rPr>
        <w:t> </w:t>
      </w:r>
      <w:r w:rsidR="00CB1D32">
        <w:rPr>
          <w:rFonts w:ascii="Roboto" w:hAnsi="Roboto"/>
          <w:b/>
          <w:color w:val="0D0D0D" w:themeColor="text1" w:themeTint="F2"/>
          <w:sz w:val="21"/>
          <w:szCs w:val="21"/>
        </w:rPr>
        <w:t xml:space="preserve">du 19 septembre 2019 </w:t>
      </w:r>
      <w:r w:rsidR="00553AEE" w:rsidRPr="00CB1D32">
        <w:rPr>
          <w:rFonts w:ascii="Roboto" w:hAnsi="Roboto"/>
          <w:b/>
          <w:color w:val="0D0D0D" w:themeColor="text1" w:themeTint="F2"/>
          <w:sz w:val="21"/>
          <w:szCs w:val="21"/>
        </w:rPr>
        <w:t>:</w:t>
      </w:r>
    </w:p>
    <w:p w:rsidR="00756844" w:rsidRPr="00CB1D32" w:rsidRDefault="00C4107B" w:rsidP="00756844">
      <w:pPr>
        <w:pStyle w:val="Sansinterligne"/>
        <w:jc w:val="both"/>
        <w:rPr>
          <w:rFonts w:ascii="Roboto" w:hAnsi="Roboto"/>
          <w:sz w:val="21"/>
          <w:szCs w:val="21"/>
        </w:rPr>
      </w:pPr>
      <w:r w:rsidRPr="00CB1D32">
        <w:rPr>
          <w:rFonts w:ascii="Roboto" w:hAnsi="Roboto"/>
          <w:b/>
          <w:sz w:val="21"/>
          <w:szCs w:val="21"/>
        </w:rPr>
        <w:t>9h00</w:t>
      </w:r>
      <w:r w:rsidRPr="00CB1D32">
        <w:rPr>
          <w:rFonts w:ascii="Roboto" w:hAnsi="Roboto"/>
          <w:sz w:val="21"/>
          <w:szCs w:val="21"/>
        </w:rPr>
        <w:tab/>
      </w:r>
      <w:r w:rsidRPr="00CB1D32">
        <w:rPr>
          <w:rFonts w:ascii="Roboto" w:hAnsi="Roboto"/>
          <w:sz w:val="21"/>
          <w:szCs w:val="21"/>
        </w:rPr>
        <w:tab/>
        <w:t>P</w:t>
      </w:r>
      <w:r w:rsidR="00756844" w:rsidRPr="00CB1D32">
        <w:rPr>
          <w:rFonts w:ascii="Roboto" w:hAnsi="Roboto"/>
          <w:sz w:val="21"/>
          <w:szCs w:val="21"/>
        </w:rPr>
        <w:t>résentation de la journée</w:t>
      </w:r>
    </w:p>
    <w:p w:rsidR="00756844" w:rsidRPr="00CB1D32" w:rsidRDefault="00C4107B" w:rsidP="00750726">
      <w:pPr>
        <w:pStyle w:val="Sansinterligne"/>
        <w:ind w:left="1416" w:hanging="1416"/>
        <w:jc w:val="both"/>
        <w:rPr>
          <w:rFonts w:ascii="Roboto" w:hAnsi="Roboto"/>
          <w:sz w:val="21"/>
          <w:szCs w:val="21"/>
        </w:rPr>
      </w:pPr>
      <w:r w:rsidRPr="00CB1D32">
        <w:rPr>
          <w:rFonts w:ascii="Roboto" w:hAnsi="Roboto"/>
          <w:b/>
          <w:sz w:val="21"/>
          <w:szCs w:val="21"/>
        </w:rPr>
        <w:t>9h30</w:t>
      </w:r>
      <w:r w:rsidR="00750726" w:rsidRPr="00CB1D32">
        <w:rPr>
          <w:rFonts w:ascii="Roboto" w:hAnsi="Roboto"/>
          <w:sz w:val="21"/>
          <w:szCs w:val="21"/>
        </w:rPr>
        <w:tab/>
      </w:r>
      <w:r w:rsidRPr="00CB1D32">
        <w:rPr>
          <w:rFonts w:ascii="Roboto" w:hAnsi="Roboto"/>
          <w:sz w:val="21"/>
          <w:szCs w:val="21"/>
        </w:rPr>
        <w:t>F</w:t>
      </w:r>
      <w:r w:rsidR="00756844" w:rsidRPr="00CB1D32">
        <w:rPr>
          <w:rFonts w:ascii="Roboto" w:hAnsi="Roboto"/>
          <w:sz w:val="21"/>
          <w:szCs w:val="21"/>
        </w:rPr>
        <w:t>orum et marché des idées</w:t>
      </w:r>
      <w:r w:rsidRPr="00CB1D32">
        <w:rPr>
          <w:rFonts w:ascii="Roboto" w:hAnsi="Roboto"/>
          <w:sz w:val="21"/>
          <w:szCs w:val="21"/>
        </w:rPr>
        <w:t>, animé par les lauréats pour échanger sur les démarches et les pratiques. L’exposition des travaux restera accessible toute la journée.</w:t>
      </w:r>
    </w:p>
    <w:p w:rsidR="00756844" w:rsidRPr="00CB1D32" w:rsidRDefault="00D61F01" w:rsidP="00756844">
      <w:pPr>
        <w:pStyle w:val="Sansinterligne"/>
        <w:jc w:val="both"/>
        <w:rPr>
          <w:rFonts w:ascii="Roboto" w:hAnsi="Roboto"/>
          <w:sz w:val="21"/>
          <w:szCs w:val="21"/>
        </w:rPr>
      </w:pPr>
      <w:r>
        <w:rPr>
          <w:rFonts w:ascii="Roboto" w:hAnsi="Roboto"/>
          <w:b/>
          <w:sz w:val="21"/>
          <w:szCs w:val="21"/>
        </w:rPr>
        <w:t>12h00</w:t>
      </w:r>
      <w:r>
        <w:rPr>
          <w:rFonts w:ascii="Roboto" w:hAnsi="Roboto"/>
          <w:b/>
          <w:sz w:val="21"/>
          <w:szCs w:val="21"/>
        </w:rPr>
        <w:tab/>
      </w:r>
      <w:r w:rsidR="00750726" w:rsidRPr="00CB1D32">
        <w:rPr>
          <w:rFonts w:ascii="Roboto" w:hAnsi="Roboto"/>
          <w:sz w:val="21"/>
          <w:szCs w:val="21"/>
        </w:rPr>
        <w:tab/>
        <w:t>D</w:t>
      </w:r>
      <w:r w:rsidR="00756844" w:rsidRPr="00CB1D32">
        <w:rPr>
          <w:rFonts w:ascii="Roboto" w:hAnsi="Roboto"/>
          <w:sz w:val="21"/>
          <w:szCs w:val="21"/>
        </w:rPr>
        <w:t>éjeuner</w:t>
      </w:r>
    </w:p>
    <w:p w:rsidR="00756844" w:rsidRPr="00CB1D32" w:rsidRDefault="00C4107B" w:rsidP="00756844">
      <w:pPr>
        <w:pStyle w:val="Sansinterligne"/>
        <w:jc w:val="both"/>
        <w:rPr>
          <w:rFonts w:ascii="Roboto" w:hAnsi="Roboto"/>
          <w:sz w:val="21"/>
          <w:szCs w:val="21"/>
        </w:rPr>
      </w:pPr>
      <w:r w:rsidRPr="00CB1D32">
        <w:rPr>
          <w:rFonts w:ascii="Roboto" w:hAnsi="Roboto"/>
          <w:b/>
          <w:sz w:val="21"/>
          <w:szCs w:val="21"/>
        </w:rPr>
        <w:t>13h30</w:t>
      </w:r>
      <w:r w:rsidRPr="00CB1D32">
        <w:rPr>
          <w:rFonts w:ascii="Roboto" w:hAnsi="Roboto"/>
          <w:sz w:val="21"/>
          <w:szCs w:val="21"/>
        </w:rPr>
        <w:tab/>
      </w:r>
      <w:r w:rsidRPr="00CB1D32">
        <w:rPr>
          <w:rFonts w:ascii="Roboto" w:hAnsi="Roboto"/>
          <w:sz w:val="21"/>
          <w:szCs w:val="21"/>
        </w:rPr>
        <w:tab/>
        <w:t>A</w:t>
      </w:r>
      <w:r w:rsidR="00756844" w:rsidRPr="00CB1D32">
        <w:rPr>
          <w:rFonts w:ascii="Roboto" w:hAnsi="Roboto"/>
          <w:sz w:val="21"/>
          <w:szCs w:val="21"/>
        </w:rPr>
        <w:t>ccueil musical</w:t>
      </w:r>
    </w:p>
    <w:p w:rsidR="00C4107B" w:rsidRPr="00CB1D32" w:rsidRDefault="00C4107B" w:rsidP="00750726">
      <w:pPr>
        <w:ind w:left="1416" w:hanging="1416"/>
        <w:jc w:val="both"/>
        <w:rPr>
          <w:rFonts w:ascii="Roboto" w:hAnsi="Roboto"/>
          <w:color w:val="auto"/>
          <w:sz w:val="21"/>
          <w:szCs w:val="21"/>
        </w:rPr>
      </w:pPr>
      <w:r w:rsidRPr="00CB1D32">
        <w:rPr>
          <w:rFonts w:ascii="Roboto" w:hAnsi="Roboto"/>
          <w:b/>
          <w:sz w:val="21"/>
          <w:szCs w:val="21"/>
        </w:rPr>
        <w:t>14h00-16h</w:t>
      </w:r>
      <w:r w:rsidR="00793665" w:rsidRPr="00CB1D32">
        <w:rPr>
          <w:rFonts w:ascii="Roboto" w:hAnsi="Roboto"/>
          <w:b/>
          <w:sz w:val="21"/>
          <w:szCs w:val="21"/>
        </w:rPr>
        <w:t>00</w:t>
      </w:r>
      <w:r w:rsidRPr="00CB1D32">
        <w:rPr>
          <w:rFonts w:ascii="Roboto" w:hAnsi="Roboto"/>
          <w:sz w:val="21"/>
          <w:szCs w:val="21"/>
        </w:rPr>
        <w:tab/>
        <w:t>R</w:t>
      </w:r>
      <w:r w:rsidR="00756844" w:rsidRPr="00CB1D32">
        <w:rPr>
          <w:rFonts w:ascii="Roboto" w:hAnsi="Roboto"/>
          <w:sz w:val="21"/>
          <w:szCs w:val="21"/>
        </w:rPr>
        <w:t>emise des prix et des diplômes</w:t>
      </w:r>
      <w:r w:rsidRPr="00CB1D32">
        <w:rPr>
          <w:rFonts w:ascii="Roboto" w:hAnsi="Roboto"/>
          <w:sz w:val="21"/>
          <w:szCs w:val="21"/>
        </w:rPr>
        <w:t xml:space="preserve"> : E3D et </w:t>
      </w:r>
      <w:r w:rsidRPr="00CB1D32">
        <w:rPr>
          <w:rFonts w:ascii="Roboto" w:hAnsi="Roboto"/>
          <w:color w:val="auto"/>
          <w:sz w:val="21"/>
          <w:szCs w:val="21"/>
        </w:rPr>
        <w:t xml:space="preserve">prix des concours « Les experts du papier » et le « Stockholm Junior Water </w:t>
      </w:r>
      <w:proofErr w:type="spellStart"/>
      <w:r w:rsidRPr="00CB1D32">
        <w:rPr>
          <w:rFonts w:ascii="Roboto" w:hAnsi="Roboto"/>
          <w:color w:val="auto"/>
          <w:sz w:val="21"/>
          <w:szCs w:val="21"/>
        </w:rPr>
        <w:t>Prize</w:t>
      </w:r>
      <w:proofErr w:type="spellEnd"/>
      <w:r w:rsidRPr="00CB1D32">
        <w:rPr>
          <w:rFonts w:ascii="Roboto" w:hAnsi="Roboto"/>
          <w:color w:val="auto"/>
          <w:sz w:val="21"/>
          <w:szCs w:val="21"/>
        </w:rPr>
        <w:t> ».</w:t>
      </w:r>
    </w:p>
    <w:p w:rsidR="00D01A8A" w:rsidRPr="00CB1D32" w:rsidRDefault="00D01A8A" w:rsidP="00042BD5">
      <w:pPr>
        <w:spacing w:after="0"/>
        <w:rPr>
          <w:rFonts w:ascii="Roboto" w:hAnsi="Roboto"/>
          <w:color w:val="auto"/>
          <w:sz w:val="21"/>
          <w:szCs w:val="21"/>
        </w:rPr>
      </w:pPr>
    </w:p>
    <w:p w:rsidR="00D61F01" w:rsidRDefault="00C840A3" w:rsidP="00042BD5">
      <w:pPr>
        <w:spacing w:after="0"/>
        <w:rPr>
          <w:rFonts w:ascii="Roboto" w:hAnsi="Roboto"/>
          <w:color w:val="auto"/>
          <w:sz w:val="21"/>
          <w:szCs w:val="21"/>
        </w:rPr>
      </w:pPr>
      <w:r w:rsidRPr="00CB1D32">
        <w:rPr>
          <w:rFonts w:ascii="Roboto" w:hAnsi="Roboto"/>
          <w:color w:val="auto"/>
          <w:sz w:val="21"/>
          <w:szCs w:val="21"/>
        </w:rPr>
        <w:lastRenderedPageBreak/>
        <w:t xml:space="preserve">Liens vers le national </w:t>
      </w:r>
    </w:p>
    <w:p w:rsidR="00912AE4" w:rsidRPr="00F573D7" w:rsidRDefault="001A5433" w:rsidP="00042BD5">
      <w:pPr>
        <w:spacing w:after="0"/>
        <w:rPr>
          <w:rFonts w:ascii="Roboto" w:hAnsi="Roboto"/>
          <w:color w:val="auto"/>
          <w:sz w:val="21"/>
          <w:szCs w:val="21"/>
        </w:rPr>
      </w:pPr>
      <w:hyperlink r:id="rId6" w:history="1">
        <w:r w:rsidR="00D61F01" w:rsidRPr="00D61F01">
          <w:rPr>
            <w:rStyle w:val="Lienhypertexte"/>
            <w:rFonts w:ascii="Roboto" w:hAnsi="Roboto"/>
            <w:sz w:val="21"/>
            <w:szCs w:val="21"/>
          </w:rPr>
          <w:t>http://www.ac-lyon.fr/pid33317/l-education-developpement-durable.html</w:t>
        </w:r>
      </w:hyperlink>
    </w:p>
    <w:sectPr w:rsidR="00912AE4" w:rsidRPr="00F573D7" w:rsidSect="004C070E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31E3"/>
    <w:multiLevelType w:val="hybridMultilevel"/>
    <w:tmpl w:val="B450DFAA"/>
    <w:lvl w:ilvl="0" w:tplc="2BB895C2">
      <w:start w:val="2"/>
      <w:numFmt w:val="bullet"/>
      <w:lvlText w:val="-"/>
      <w:lvlJc w:val="left"/>
      <w:pPr>
        <w:ind w:left="720" w:hanging="360"/>
      </w:pPr>
      <w:rPr>
        <w:rFonts w:ascii="Roboto" w:eastAsia="Calibri" w:hAnsi="Roboto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57D61"/>
    <w:multiLevelType w:val="hybridMultilevel"/>
    <w:tmpl w:val="7ECA93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23377"/>
    <w:multiLevelType w:val="hybridMultilevel"/>
    <w:tmpl w:val="1408BA7E"/>
    <w:lvl w:ilvl="0" w:tplc="1340F552">
      <w:numFmt w:val="bullet"/>
      <w:lvlText w:val="-"/>
      <w:lvlJc w:val="left"/>
      <w:pPr>
        <w:ind w:left="720" w:hanging="360"/>
      </w:pPr>
      <w:rPr>
        <w:rFonts w:ascii="Roboto" w:eastAsia="Calibri" w:hAnsi="Roboto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C59CD"/>
    <w:multiLevelType w:val="hybridMultilevel"/>
    <w:tmpl w:val="5E0C84B6"/>
    <w:lvl w:ilvl="0" w:tplc="FBE41D8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85"/>
    <w:rsid w:val="00012EB1"/>
    <w:rsid w:val="00042BD5"/>
    <w:rsid w:val="0004526A"/>
    <w:rsid w:val="00070BAD"/>
    <w:rsid w:val="00071C30"/>
    <w:rsid w:val="000908C1"/>
    <w:rsid w:val="000A750B"/>
    <w:rsid w:val="000F1A29"/>
    <w:rsid w:val="00131D64"/>
    <w:rsid w:val="00167B0F"/>
    <w:rsid w:val="00174EF0"/>
    <w:rsid w:val="00183900"/>
    <w:rsid w:val="00186785"/>
    <w:rsid w:val="001A5433"/>
    <w:rsid w:val="00213086"/>
    <w:rsid w:val="002317AF"/>
    <w:rsid w:val="0023191B"/>
    <w:rsid w:val="00282475"/>
    <w:rsid w:val="002848C8"/>
    <w:rsid w:val="002937A4"/>
    <w:rsid w:val="00297A1E"/>
    <w:rsid w:val="002A4CC8"/>
    <w:rsid w:val="002C26DD"/>
    <w:rsid w:val="002D6C65"/>
    <w:rsid w:val="002F38AB"/>
    <w:rsid w:val="002F428A"/>
    <w:rsid w:val="00305605"/>
    <w:rsid w:val="00396429"/>
    <w:rsid w:val="004027E7"/>
    <w:rsid w:val="004B0DE8"/>
    <w:rsid w:val="004B50E9"/>
    <w:rsid w:val="004C070E"/>
    <w:rsid w:val="004E01E0"/>
    <w:rsid w:val="00502351"/>
    <w:rsid w:val="005537B3"/>
    <w:rsid w:val="00553AEE"/>
    <w:rsid w:val="005622B4"/>
    <w:rsid w:val="0058313C"/>
    <w:rsid w:val="00650741"/>
    <w:rsid w:val="006B034A"/>
    <w:rsid w:val="006B30E1"/>
    <w:rsid w:val="006C7D57"/>
    <w:rsid w:val="006F6AF2"/>
    <w:rsid w:val="007039F9"/>
    <w:rsid w:val="00750726"/>
    <w:rsid w:val="00756844"/>
    <w:rsid w:val="00793665"/>
    <w:rsid w:val="007B33A8"/>
    <w:rsid w:val="007C6411"/>
    <w:rsid w:val="007D0E4C"/>
    <w:rsid w:val="008436E8"/>
    <w:rsid w:val="00895E54"/>
    <w:rsid w:val="0090415F"/>
    <w:rsid w:val="00912AE4"/>
    <w:rsid w:val="009A2960"/>
    <w:rsid w:val="009F11BF"/>
    <w:rsid w:val="009F14A8"/>
    <w:rsid w:val="00A2362D"/>
    <w:rsid w:val="00A86EC0"/>
    <w:rsid w:val="00A966DB"/>
    <w:rsid w:val="00B045F8"/>
    <w:rsid w:val="00B7504D"/>
    <w:rsid w:val="00BB6027"/>
    <w:rsid w:val="00BD2AA4"/>
    <w:rsid w:val="00C32224"/>
    <w:rsid w:val="00C4107B"/>
    <w:rsid w:val="00C840A3"/>
    <w:rsid w:val="00CB1D32"/>
    <w:rsid w:val="00D01A8A"/>
    <w:rsid w:val="00D34888"/>
    <w:rsid w:val="00D428B5"/>
    <w:rsid w:val="00D61F01"/>
    <w:rsid w:val="00DD67E6"/>
    <w:rsid w:val="00E053F1"/>
    <w:rsid w:val="00E13FF5"/>
    <w:rsid w:val="00E30950"/>
    <w:rsid w:val="00E35B5C"/>
    <w:rsid w:val="00E371D7"/>
    <w:rsid w:val="00E423E8"/>
    <w:rsid w:val="00E5793B"/>
    <w:rsid w:val="00E67E29"/>
    <w:rsid w:val="00E85752"/>
    <w:rsid w:val="00EA1E11"/>
    <w:rsid w:val="00ED29A0"/>
    <w:rsid w:val="00EF2C10"/>
    <w:rsid w:val="00F42E28"/>
    <w:rsid w:val="00F573D7"/>
    <w:rsid w:val="00F57EFE"/>
    <w:rsid w:val="00F83CEE"/>
    <w:rsid w:val="00F86EA9"/>
    <w:rsid w:val="00F91594"/>
    <w:rsid w:val="00FA1CB9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A3C1E-3AF5-4AD0-8B95-16F4FBCC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785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67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3CE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75684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0A3"/>
    <w:rPr>
      <w:rFonts w:ascii="Segoe UI" w:eastAsia="Calibri" w:hAnsi="Segoe UI" w:cs="Segoe UI"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-lyon.fr/pid33317/l-education-developpement-durabl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4752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elauret</dc:creator>
  <cp:keywords/>
  <dc:description/>
  <cp:lastModifiedBy>Julie</cp:lastModifiedBy>
  <cp:revision>2</cp:revision>
  <cp:lastPrinted>2019-09-12T15:31:00Z</cp:lastPrinted>
  <dcterms:created xsi:type="dcterms:W3CDTF">2021-04-17T22:34:00Z</dcterms:created>
  <dcterms:modified xsi:type="dcterms:W3CDTF">2021-04-17T22:34:00Z</dcterms:modified>
</cp:coreProperties>
</file>