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0A8" w:rsidRPr="00C350A8" w:rsidRDefault="00C350A8" w:rsidP="00C350A8">
      <w:pPr>
        <w:rPr>
          <w:b/>
          <w:bCs/>
        </w:rPr>
      </w:pPr>
      <w:bookmarkStart w:id="0" w:name="_GoBack"/>
      <w:bookmarkEnd w:id="0"/>
      <w:r w:rsidRPr="00C350A8">
        <w:rPr>
          <w:b/>
          <w:bCs/>
        </w:rPr>
        <w:t xml:space="preserve">Frais de jurys d'examens ou de concours </w:t>
      </w:r>
    </w:p>
    <w:p w:rsidR="00C350A8" w:rsidRPr="00C350A8" w:rsidRDefault="00C350A8" w:rsidP="00C350A8">
      <w:r w:rsidRPr="00C350A8">
        <w:t>Sur cette page, vous trouverez les informations concernant le remboursement : </w:t>
      </w:r>
    </w:p>
    <w:p w:rsidR="00C350A8" w:rsidRPr="00C350A8" w:rsidRDefault="000B7898" w:rsidP="00C350A8">
      <w:pPr>
        <w:numPr>
          <w:ilvl w:val="0"/>
          <w:numId w:val="1"/>
        </w:numPr>
      </w:pPr>
      <w:hyperlink r:id="rId5" w:anchor="summary-item-0" w:history="1">
        <w:r w:rsidR="00C350A8" w:rsidRPr="00C350A8">
          <w:rPr>
            <w:rStyle w:val="Lienhypertexte"/>
          </w:rPr>
          <w:t>des frais de jury, d'examens et de concours</w:t>
        </w:r>
      </w:hyperlink>
    </w:p>
    <w:p w:rsidR="00C350A8" w:rsidRPr="00C350A8" w:rsidRDefault="000B7898" w:rsidP="00C350A8">
      <w:pPr>
        <w:numPr>
          <w:ilvl w:val="0"/>
          <w:numId w:val="1"/>
        </w:numPr>
      </w:pPr>
      <w:hyperlink r:id="rId6" w:anchor="summary-item-6" w:history="1">
        <w:r w:rsidR="00C350A8" w:rsidRPr="00C350A8">
          <w:rPr>
            <w:rStyle w:val="Lienhypertexte"/>
          </w:rPr>
          <w:t>des frais de transport de candidats inscrits à un concours</w:t>
        </w:r>
      </w:hyperlink>
    </w:p>
    <w:p w:rsidR="00C350A8" w:rsidRPr="00C350A8" w:rsidRDefault="000B7898" w:rsidP="00C350A8">
      <w:pPr>
        <w:numPr>
          <w:ilvl w:val="0"/>
          <w:numId w:val="1"/>
        </w:numPr>
      </w:pPr>
      <w:hyperlink r:id="rId7" w:anchor="summary-item-7" w:history="1">
        <w:r w:rsidR="00C350A8" w:rsidRPr="00C350A8">
          <w:rPr>
            <w:rStyle w:val="Lienhypertexte"/>
          </w:rPr>
          <w:t>des frais de restauration de jury d'examens et de concours</w:t>
        </w:r>
      </w:hyperlink>
    </w:p>
    <w:p w:rsidR="00C350A8" w:rsidRPr="00C350A8" w:rsidRDefault="00C350A8" w:rsidP="00C350A8">
      <w:pPr>
        <w:rPr>
          <w:b/>
          <w:bCs/>
        </w:rPr>
      </w:pPr>
      <w:r w:rsidRPr="00C350A8">
        <w:rPr>
          <w:b/>
          <w:bCs/>
        </w:rPr>
        <w:t>Frais de jury, d'examens et de concours</w:t>
      </w:r>
    </w:p>
    <w:p w:rsidR="00C350A8" w:rsidRPr="00C350A8" w:rsidRDefault="00C350A8" w:rsidP="00C350A8">
      <w:r w:rsidRPr="00C350A8">
        <w:t>Après avoir effectué vos missions, saisir et valider au plus vite vos états de frais.</w:t>
      </w:r>
    </w:p>
    <w:p w:rsidR="00C350A8" w:rsidRPr="00C350A8" w:rsidRDefault="00C350A8" w:rsidP="00C350A8">
      <w:pPr>
        <w:rPr>
          <w:strike/>
          <w:color w:val="FF0000"/>
        </w:rPr>
      </w:pPr>
      <w:r w:rsidRPr="00C350A8">
        <w:rPr>
          <w:strike/>
          <w:color w:val="FF0000"/>
        </w:rPr>
        <w:t>Pour les sessions de printemps, de mai et juin : saisie à effectuer avant le 31 juillet de l’année en cours.</w:t>
      </w:r>
      <w:r w:rsidRPr="00C350A8">
        <w:rPr>
          <w:strike/>
          <w:color w:val="FF0000"/>
        </w:rPr>
        <w:br/>
        <w:t>Pour les sessions de septembre et d’automne : saisie à effectuer au fur et à mesure de vos missions.</w:t>
      </w:r>
    </w:p>
    <w:p w:rsidR="00C350A8" w:rsidRPr="00C350A8" w:rsidRDefault="00C350A8" w:rsidP="00C350A8">
      <w:pPr>
        <w:rPr>
          <w:strike/>
          <w:color w:val="FF0000"/>
        </w:rPr>
      </w:pPr>
      <w:r w:rsidRPr="00C350A8">
        <w:rPr>
          <w:b/>
          <w:bCs/>
        </w:rPr>
        <w:t xml:space="preserve">Pour information, les travaux de jury lors des contrôles en cours de formation (CCF) ne donnent pas droit à rémunération dans Imagin. </w:t>
      </w:r>
      <w:r w:rsidRPr="00C350A8">
        <w:rPr>
          <w:b/>
          <w:bCs/>
          <w:strike/>
          <w:color w:val="FF0000"/>
        </w:rPr>
        <w:t>Seuls les frais de déplacement sont pris en charge lorsque leur remboursement est prévu par la réglementation.</w:t>
      </w:r>
    </w:p>
    <w:p w:rsidR="00C350A8" w:rsidRPr="00C350A8" w:rsidRDefault="00C350A8" w:rsidP="00C350A8">
      <w:pPr>
        <w:rPr>
          <w:b/>
          <w:bCs/>
        </w:rPr>
      </w:pPr>
      <w:r w:rsidRPr="00C350A8">
        <w:rPr>
          <w:b/>
          <w:bCs/>
        </w:rPr>
        <w:t>Informations générales</w:t>
      </w:r>
    </w:p>
    <w:p w:rsidR="00C350A8" w:rsidRPr="00C350A8" w:rsidRDefault="00C350A8" w:rsidP="00C350A8">
      <w:r w:rsidRPr="00C350A8">
        <w:rPr>
          <w:noProof/>
          <w:lang w:eastAsia="fr-FR"/>
        </w:rPr>
        <w:drawing>
          <wp:inline distT="0" distB="0" distL="0" distR="0">
            <wp:extent cx="952500" cy="952500"/>
            <wp:effectExtent l="0" t="0" r="0" b="0"/>
            <wp:docPr id="11" name="Image 11" descr="https://www.ac-lyon.fr/sites/ac_lyon/files/styles/thumbnail/public/media-icons/generic/generic.png?itok=ldWuVI5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c-lyon.fr/sites/ac_lyon/files/styles/thumbnail/public/media-icons/generic/generic.png?itok=ldWuVI5q"/>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hyperlink r:id="rId9" w:tgtFrame="_blank" w:history="1">
        <w:r w:rsidRPr="00C350A8">
          <w:rPr>
            <w:rStyle w:val="Lienhypertexte"/>
          </w:rPr>
          <w:t xml:space="preserve">Imagin - informations modes d'accès </w:t>
        </w:r>
      </w:hyperlink>
    </w:p>
    <w:p w:rsidR="00C350A8" w:rsidRPr="00C350A8" w:rsidRDefault="00C350A8" w:rsidP="00C350A8">
      <w:r w:rsidRPr="00C350A8">
        <w:rPr>
          <w:noProof/>
          <w:lang w:eastAsia="fr-FR"/>
        </w:rPr>
        <w:drawing>
          <wp:inline distT="0" distB="0" distL="0" distR="0">
            <wp:extent cx="952500" cy="952500"/>
            <wp:effectExtent l="0" t="0" r="0" b="0"/>
            <wp:docPr id="10" name="Image 10" descr="https://www.ac-lyon.fr/sites/ac_lyon/files/styles/thumbnail/public/media-icons/generic/generic.png?itok=ldWuVI5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ac-lyon.fr/sites/ac_lyon/files/styles/thumbnail/public/media-icons/generic/generic.png?itok=ldWuVI5q"/>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hyperlink r:id="rId10" w:tgtFrame="_blank" w:history="1">
        <w:r w:rsidRPr="00C350A8">
          <w:rPr>
            <w:rStyle w:val="Lienhypertexte"/>
          </w:rPr>
          <w:t xml:space="preserve">Imagin plaquette de présentation </w:t>
        </w:r>
      </w:hyperlink>
    </w:p>
    <w:p w:rsidR="00C350A8" w:rsidRPr="00C350A8" w:rsidRDefault="00C350A8" w:rsidP="00C350A8">
      <w:r w:rsidRPr="00C350A8">
        <w:t>Pour tout problème de connexion ou d'identification, veuillez appeler le guichet unique au 04 72 80 64 88</w:t>
      </w:r>
    </w:p>
    <w:p w:rsidR="00C350A8" w:rsidRPr="00C350A8" w:rsidRDefault="00C350A8" w:rsidP="00C350A8">
      <w:pPr>
        <w:rPr>
          <w:b/>
          <w:bCs/>
        </w:rPr>
      </w:pPr>
      <w:r w:rsidRPr="00C350A8">
        <w:rPr>
          <w:b/>
          <w:bCs/>
        </w:rPr>
        <w:t>Accès Imagin académique</w:t>
      </w:r>
    </w:p>
    <w:p w:rsidR="00C350A8" w:rsidRPr="00C350A8" w:rsidRDefault="00C350A8" w:rsidP="00C350A8">
      <w:r w:rsidRPr="00C350A8">
        <w:t>Pour le personnels en poste dans l’académie dont le traitement principal est géré par le rectorat ou par les directions des services départementaux de l’académie de Lyon, l'accès au serveur est :</w:t>
      </w:r>
    </w:p>
    <w:p w:rsidR="00C350A8" w:rsidRPr="00C350A8" w:rsidRDefault="00C350A8" w:rsidP="00C350A8">
      <w:r w:rsidRPr="00C350A8">
        <w:rPr>
          <w:b/>
          <w:bCs/>
        </w:rPr>
        <w:t> </w:t>
      </w:r>
      <w:hyperlink r:id="rId11" w:history="1">
        <w:r w:rsidRPr="00C350A8">
          <w:rPr>
            <w:rStyle w:val="Lienhypertexte"/>
            <w:b/>
            <w:bCs/>
          </w:rPr>
          <w:t>https://portail.ac-lyon.fr/arena</w:t>
        </w:r>
      </w:hyperlink>
    </w:p>
    <w:p w:rsidR="00C350A8" w:rsidRPr="00C350A8" w:rsidRDefault="00C350A8" w:rsidP="00C350A8">
      <w:r w:rsidRPr="00C350A8">
        <w:rPr>
          <w:b/>
          <w:bCs/>
        </w:rPr>
        <w:t>Pour les intervenants extérieurs :</w:t>
      </w:r>
    </w:p>
    <w:p w:rsidR="00C350A8" w:rsidRPr="00C350A8" w:rsidRDefault="00C350A8" w:rsidP="00C350A8">
      <w:pPr>
        <w:numPr>
          <w:ilvl w:val="0"/>
          <w:numId w:val="2"/>
        </w:numPr>
      </w:pPr>
      <w:r w:rsidRPr="00C350A8">
        <w:t>Enseignants des universités</w:t>
      </w:r>
    </w:p>
    <w:p w:rsidR="00C350A8" w:rsidRPr="00C350A8" w:rsidRDefault="00C350A8" w:rsidP="00C350A8">
      <w:pPr>
        <w:numPr>
          <w:ilvl w:val="0"/>
          <w:numId w:val="2"/>
        </w:numPr>
      </w:pPr>
      <w:r w:rsidRPr="00C350A8">
        <w:t>Enseignants des établissements publics et privés sous-contrat d’une autre académie.</w:t>
      </w:r>
    </w:p>
    <w:p w:rsidR="00C350A8" w:rsidRPr="00C350A8" w:rsidRDefault="00C350A8" w:rsidP="00C350A8">
      <w:pPr>
        <w:numPr>
          <w:ilvl w:val="0"/>
          <w:numId w:val="2"/>
        </w:numPr>
      </w:pPr>
      <w:r w:rsidRPr="00C350A8">
        <w:t>Enseignants dans un établissement agricole</w:t>
      </w:r>
    </w:p>
    <w:p w:rsidR="00C350A8" w:rsidRPr="00C350A8" w:rsidRDefault="00C350A8" w:rsidP="00C350A8">
      <w:pPr>
        <w:numPr>
          <w:ilvl w:val="0"/>
          <w:numId w:val="2"/>
        </w:numPr>
      </w:pPr>
      <w:r w:rsidRPr="00C350A8">
        <w:t>Enseignants des établissements privés hors contrat</w:t>
      </w:r>
    </w:p>
    <w:p w:rsidR="00C350A8" w:rsidRPr="00C350A8" w:rsidRDefault="00C350A8" w:rsidP="00C350A8">
      <w:pPr>
        <w:numPr>
          <w:ilvl w:val="0"/>
          <w:numId w:val="2"/>
        </w:numPr>
      </w:pPr>
      <w:r w:rsidRPr="00C350A8">
        <w:lastRenderedPageBreak/>
        <w:t>Professionnels...</w:t>
      </w:r>
    </w:p>
    <w:p w:rsidR="00C350A8" w:rsidRPr="00C350A8" w:rsidRDefault="00C350A8" w:rsidP="00C350A8">
      <w:pPr>
        <w:numPr>
          <w:ilvl w:val="0"/>
          <w:numId w:val="2"/>
        </w:numPr>
      </w:pPr>
      <w:r w:rsidRPr="00C350A8">
        <w:t xml:space="preserve">Retraités, étudiants, l'accès au serveur est : </w:t>
      </w:r>
      <w:hyperlink r:id="rId12" w:history="1">
        <w:r w:rsidRPr="00C350A8">
          <w:rPr>
            <w:rStyle w:val="Lienhypertexte"/>
          </w:rPr>
          <w:t>https://imagin.ac-lyon.fr/imagin/intervenant</w:t>
        </w:r>
      </w:hyperlink>
    </w:p>
    <w:p w:rsidR="00C350A8" w:rsidRPr="00C350A8" w:rsidRDefault="00C350A8" w:rsidP="00C350A8">
      <w:pPr>
        <w:rPr>
          <w:b/>
          <w:bCs/>
        </w:rPr>
      </w:pPr>
      <w:r w:rsidRPr="00C350A8">
        <w:rPr>
          <w:b/>
          <w:bCs/>
        </w:rPr>
        <w:t>Accès Imagin centrale</w:t>
      </w:r>
    </w:p>
    <w:p w:rsidR="00C350A8" w:rsidRPr="00C350A8" w:rsidRDefault="00C350A8" w:rsidP="00C350A8">
      <w:r w:rsidRPr="00C350A8">
        <w:t>Accès réservé aux membres de jury d’un concours géré par la DGRH au ministère :</w:t>
      </w:r>
    </w:p>
    <w:p w:rsidR="00C350A8" w:rsidRPr="00C350A8" w:rsidRDefault="00C350A8" w:rsidP="00C350A8">
      <w:pPr>
        <w:numPr>
          <w:ilvl w:val="0"/>
          <w:numId w:val="3"/>
        </w:numPr>
      </w:pPr>
      <w:r w:rsidRPr="00C350A8">
        <w:t>concours enseignants du 2nd degré</w:t>
      </w:r>
    </w:p>
    <w:p w:rsidR="00C350A8" w:rsidRPr="00C350A8" w:rsidRDefault="00C350A8" w:rsidP="00C350A8">
      <w:pPr>
        <w:numPr>
          <w:ilvl w:val="0"/>
          <w:numId w:val="3"/>
        </w:numPr>
      </w:pPr>
      <w:r w:rsidRPr="00C350A8">
        <w:t>concours administratifs nationaux</w:t>
      </w:r>
    </w:p>
    <w:p w:rsidR="00C350A8" w:rsidRPr="00C350A8" w:rsidRDefault="00C350A8" w:rsidP="00C350A8">
      <w:r w:rsidRPr="00C350A8">
        <w:t>Pour ces concours les convocations sont gérées dans Imagin centrale, application Imagin du ministère (les convocations sont identifiées avec la mention « édité par Imagine centrale »).</w:t>
      </w:r>
    </w:p>
    <w:p w:rsidR="00C350A8" w:rsidRPr="00C350A8" w:rsidRDefault="00C350A8" w:rsidP="00C350A8">
      <w:r w:rsidRPr="00C350A8">
        <w:t xml:space="preserve">L'accès au serveur pour tous les intervenants quel que soit leur statut est : </w:t>
      </w:r>
      <w:hyperlink r:id="rId13" w:tgtFrame="_self" w:history="1">
        <w:r w:rsidRPr="00C350A8">
          <w:rPr>
            <w:rStyle w:val="Lienhypertexte"/>
          </w:rPr>
          <w:t>https://ecc.orion.education.fr/imagin/intervenant</w:t>
        </w:r>
      </w:hyperlink>
    </w:p>
    <w:p w:rsidR="00C350A8" w:rsidRPr="00C350A8" w:rsidRDefault="00C350A8" w:rsidP="00C350A8">
      <w:pPr>
        <w:rPr>
          <w:b/>
          <w:bCs/>
        </w:rPr>
      </w:pPr>
      <w:r w:rsidRPr="00C350A8">
        <w:rPr>
          <w:b/>
          <w:bCs/>
        </w:rPr>
        <w:t>Pour les nouveaux intervenants</w:t>
      </w:r>
    </w:p>
    <w:p w:rsidR="00C350A8" w:rsidRPr="00C350A8" w:rsidRDefault="00C350A8" w:rsidP="00C350A8">
      <w:r w:rsidRPr="00C350A8">
        <w:t>Non payés par les services du rectorat de l’académie ou par les directions des services départementaux, et qui n’ont pas été convoqués lors de l'année N-1, accéder au serveur comme indiqué au paragraphe A</w:t>
      </w:r>
    </w:p>
    <w:p w:rsidR="00C350A8" w:rsidRPr="00C350A8" w:rsidRDefault="00C350A8" w:rsidP="00C350A8">
      <w:r w:rsidRPr="00C350A8">
        <w:t>Télécharger la fiche de renseignements, ci-dessous, la compléter précisément (afin d’éviter tout rejet) et la déposer dans votre espace IMAGIN dans le champ prévu à cet effet, accompagnée des documents réclamés : ces éléments sont indispensables pour la prise en charge de votre dossier de rémunération et pour sa validation par la direction régionale des finances publiques.</w:t>
      </w:r>
    </w:p>
    <w:p w:rsidR="00C350A8" w:rsidRPr="00C350A8" w:rsidRDefault="00C350A8" w:rsidP="00C350A8">
      <w:r w:rsidRPr="00C350A8">
        <w:t>Si vous ne pouvez pas déposer les documents dans votre espace, vous devrez les envoyer par courrier postal à l’adresse ci-dessous :</w:t>
      </w:r>
    </w:p>
    <w:p w:rsidR="00C350A8" w:rsidRPr="00C350A8" w:rsidRDefault="00C350A8" w:rsidP="00C350A8">
      <w:pPr>
        <w:numPr>
          <w:ilvl w:val="0"/>
          <w:numId w:val="4"/>
        </w:numPr>
      </w:pPr>
      <w:r w:rsidRPr="00C350A8">
        <w:t>à l’attention de la gestionnaire ou du gestionnaire dont le nom figure en haut à gauche de votre convocation.</w:t>
      </w:r>
    </w:p>
    <w:p w:rsidR="00C350A8" w:rsidRPr="00C350A8" w:rsidRDefault="00C350A8" w:rsidP="00C350A8">
      <w:pPr>
        <w:numPr>
          <w:ilvl w:val="0"/>
          <w:numId w:val="4"/>
        </w:numPr>
      </w:pPr>
      <w:r w:rsidRPr="00C350A8">
        <w:t>à l’attention du bureau des concours DEC6, si vous êtes membre de jury d’un concours national, géré sur IMAGIN CENTRALE.</w:t>
      </w:r>
    </w:p>
    <w:p w:rsidR="00C350A8" w:rsidRPr="00C350A8" w:rsidRDefault="00C350A8" w:rsidP="00C350A8">
      <w:r w:rsidRPr="00C350A8">
        <w:t>Rectorat de l’académie de Lyon</w:t>
      </w:r>
      <w:r w:rsidRPr="00C350A8">
        <w:br/>
        <w:t>Direction des examens et concours</w:t>
      </w:r>
      <w:r w:rsidRPr="00C350A8">
        <w:br/>
        <w:t>94, rue Hénon</w:t>
      </w:r>
      <w:r w:rsidRPr="00C350A8">
        <w:br/>
        <w:t>BP 69244 – LYON cedex 04</w:t>
      </w:r>
    </w:p>
    <w:p w:rsidR="00C350A8" w:rsidRPr="00C350A8" w:rsidRDefault="00C350A8" w:rsidP="00C350A8">
      <w:r w:rsidRPr="00C350A8">
        <w:rPr>
          <w:noProof/>
          <w:lang w:eastAsia="fr-FR"/>
        </w:rPr>
        <w:drawing>
          <wp:inline distT="0" distB="0" distL="0" distR="0">
            <wp:extent cx="952500" cy="952500"/>
            <wp:effectExtent l="0" t="0" r="0" b="0"/>
            <wp:docPr id="9" name="Image 9" descr="https://www.ac-lyon.fr/sites/ac_lyon/files/styles/thumbnail/public/media-icons/generic/generic.png?itok=ldWuVI5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ac-lyon.fr/sites/ac_lyon/files/styles/thumbnail/public/media-icons/generic/generic.png?itok=ldWuVI5q"/>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hyperlink r:id="rId14" w:tgtFrame="_blank" w:history="1">
        <w:r w:rsidRPr="00C350A8">
          <w:rPr>
            <w:rStyle w:val="Lienhypertexte"/>
          </w:rPr>
          <w:t xml:space="preserve">Frais de jury - Fiche de renseignement </w:t>
        </w:r>
      </w:hyperlink>
      <w:r w:rsidRPr="00C350A8">
        <w:rPr>
          <w:color w:val="FF0000"/>
        </w:rPr>
        <w:t>A ACTUALISER</w:t>
      </w:r>
    </w:p>
    <w:p w:rsidR="00C350A8" w:rsidRPr="00C350A8" w:rsidRDefault="00C350A8" w:rsidP="00C350A8">
      <w:pPr>
        <w:rPr>
          <w:b/>
          <w:bCs/>
        </w:rPr>
      </w:pPr>
      <w:r w:rsidRPr="00C350A8">
        <w:rPr>
          <w:b/>
          <w:bCs/>
        </w:rPr>
        <w:t>Pour tous les intervenants quel que soit leur statut</w:t>
      </w:r>
    </w:p>
    <w:p w:rsidR="00C350A8" w:rsidRPr="00C350A8" w:rsidRDefault="00C350A8" w:rsidP="00C350A8">
      <w:r w:rsidRPr="00C350A8">
        <w:t>Une fois votre saisie validée, et si vous avez des frais de déplacement, toutes les pièces justificatives (factures d’hébergement et titres de transport ) doivent être téléchargées dans votre état de frais sur IMAGIN.</w:t>
      </w:r>
    </w:p>
    <w:p w:rsidR="00C350A8" w:rsidRPr="00C350A8" w:rsidRDefault="00C350A8" w:rsidP="00C350A8">
      <w:pPr>
        <w:rPr>
          <w:strike/>
          <w:color w:val="FF0000"/>
        </w:rPr>
      </w:pPr>
      <w:r w:rsidRPr="00C350A8">
        <w:rPr>
          <w:strike/>
          <w:color w:val="FF0000"/>
        </w:rPr>
        <w:lastRenderedPageBreak/>
        <w:t>Si la saisie via Imagin est impossible (vos missions n’apparaissent pas), télécharger et imprimer l’état de frais correspondant ci-dessous, et le retourner dûment complété à l’adresse indiquée sur votre convocation, accompagné des justificatifs demandés dans le paragraphe précédent.</w:t>
      </w:r>
    </w:p>
    <w:p w:rsidR="00C350A8" w:rsidRPr="00C350A8" w:rsidRDefault="00C350A8" w:rsidP="00C350A8">
      <w:pPr>
        <w:rPr>
          <w:strike/>
          <w:color w:val="FF0000"/>
        </w:rPr>
      </w:pPr>
      <w:r w:rsidRPr="00C350A8">
        <w:rPr>
          <w:strike/>
          <w:noProof/>
          <w:color w:val="FF0000"/>
          <w:lang w:eastAsia="fr-FR"/>
        </w:rPr>
        <w:drawing>
          <wp:inline distT="0" distB="0" distL="0" distR="0">
            <wp:extent cx="952500" cy="952500"/>
            <wp:effectExtent l="0" t="0" r="0" b="0"/>
            <wp:docPr id="8" name="Image 8" descr="https://www.ac-lyon.fr/sites/ac_lyon/files/styles/thumbnail/public/media-icons/generic/generic.png?itok=ldWuVI5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ac-lyon.fr/sites/ac_lyon/files/styles/thumbnail/public/media-icons/generic/generic.png?itok=ldWuVI5q"/>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hyperlink r:id="rId15" w:tgtFrame="_blank" w:history="1">
        <w:r w:rsidRPr="00C350A8">
          <w:rPr>
            <w:rStyle w:val="Lienhypertexte"/>
            <w:strike/>
            <w:color w:val="FF0000"/>
          </w:rPr>
          <w:t xml:space="preserve">Imprimé remboursement de frais de déplacement </w:t>
        </w:r>
      </w:hyperlink>
      <w:r w:rsidRPr="00C350A8">
        <w:rPr>
          <w:color w:val="FF0000"/>
        </w:rPr>
        <w:t>A SUPPRIMER</w:t>
      </w:r>
    </w:p>
    <w:p w:rsidR="00C350A8" w:rsidRPr="00C350A8" w:rsidRDefault="00C350A8" w:rsidP="00C350A8">
      <w:pPr>
        <w:rPr>
          <w:color w:val="FF0000"/>
        </w:rPr>
      </w:pPr>
      <w:r w:rsidRPr="00C350A8">
        <w:rPr>
          <w:noProof/>
          <w:color w:val="FF0000"/>
          <w:lang w:eastAsia="fr-FR"/>
        </w:rPr>
        <w:drawing>
          <wp:inline distT="0" distB="0" distL="0" distR="0">
            <wp:extent cx="952500" cy="952500"/>
            <wp:effectExtent l="0" t="0" r="0" b="0"/>
            <wp:docPr id="7" name="Image 7" descr="https://www.ac-lyon.fr/sites/ac_lyon/files/styles/thumbnail/public/media-icons/generic/generic.png?itok=ldWuVI5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ac-lyon.fr/sites/ac_lyon/files/styles/thumbnail/public/media-icons/generic/generic.png?itok=ldWuVI5q"/>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hyperlink r:id="rId16" w:tgtFrame="_blank" w:history="1">
        <w:r w:rsidRPr="00C350A8">
          <w:rPr>
            <w:rStyle w:val="Lienhypertexte"/>
            <w:color w:val="FF0000"/>
          </w:rPr>
          <w:t xml:space="preserve">État de frais mixte </w:t>
        </w:r>
      </w:hyperlink>
      <w:r w:rsidRPr="00C350A8">
        <w:rPr>
          <w:color w:val="FF0000"/>
        </w:rPr>
        <w:t>A SUPPRIMER</w:t>
      </w:r>
    </w:p>
    <w:p w:rsidR="00C350A8" w:rsidRPr="00C350A8" w:rsidRDefault="00C350A8" w:rsidP="00C350A8">
      <w:pPr>
        <w:rPr>
          <w:b/>
          <w:bCs/>
        </w:rPr>
      </w:pPr>
      <w:r w:rsidRPr="00C350A8">
        <w:rPr>
          <w:b/>
          <w:bCs/>
        </w:rPr>
        <w:t>Frais de transport - candidats inscrits à un concours</w:t>
      </w:r>
    </w:p>
    <w:p w:rsidR="00C350A8" w:rsidRPr="00C350A8" w:rsidRDefault="000B7898" w:rsidP="00C350A8">
      <w:hyperlink r:id="rId17" w:tgtFrame="_self" w:history="1">
        <w:r w:rsidR="00C350A8" w:rsidRPr="00C350A8">
          <w:rPr>
            <w:rStyle w:val="Lienhypertexte"/>
          </w:rPr>
          <w:t>Décret n° 2006_781 du 03 juillet 2006 - article 6</w:t>
        </w:r>
      </w:hyperlink>
    </w:p>
    <w:p w:rsidR="00C350A8" w:rsidRPr="00C350A8" w:rsidRDefault="00C350A8" w:rsidP="00C350A8">
      <w:r w:rsidRPr="00C350A8">
        <w:rPr>
          <w:b/>
          <w:bCs/>
        </w:rPr>
        <w:t>Important :</w:t>
      </w:r>
      <w:r w:rsidRPr="00C350A8">
        <w:t xml:space="preserve"> Cette procédure s’adresse aux candidats en poste dans l’académie de Lyon au titre de l’année où ils passent le concours et ne peut concerner qu’un seul déplacement.</w:t>
      </w:r>
      <w:r w:rsidRPr="00C350A8">
        <w:br/>
      </w:r>
      <w:r w:rsidRPr="00C350A8">
        <w:br/>
        <w:t>À l’issue des épreuves d’admissibilité ou d’admission, un candidat peut demander au rectorat la prise en charge de ses frais de transport uniquement - hors frais d’hébergement et de repas.</w:t>
      </w:r>
    </w:p>
    <w:p w:rsidR="00C350A8" w:rsidRPr="00C350A8" w:rsidRDefault="00C350A8" w:rsidP="00C350A8">
      <w:r w:rsidRPr="00C350A8">
        <w:rPr>
          <w:b/>
          <w:bCs/>
        </w:rPr>
        <w:t xml:space="preserve">Procédure </w:t>
      </w:r>
      <w:r w:rsidRPr="00C350A8">
        <w:t>:</w:t>
      </w:r>
    </w:p>
    <w:p w:rsidR="00C350A8" w:rsidRPr="00C350A8" w:rsidRDefault="00C350A8" w:rsidP="00C350A8">
      <w:pPr>
        <w:numPr>
          <w:ilvl w:val="0"/>
          <w:numId w:val="5"/>
        </w:numPr>
      </w:pPr>
      <w:r w:rsidRPr="00C350A8">
        <w:t xml:space="preserve">Le candidat doit compléter l’imprimé de remboursement des frais de déplacement : </w:t>
      </w:r>
    </w:p>
    <w:p w:rsidR="00C350A8" w:rsidRPr="00C350A8" w:rsidRDefault="00C350A8" w:rsidP="00C350A8">
      <w:r w:rsidRPr="00C350A8">
        <w:rPr>
          <w:noProof/>
          <w:lang w:eastAsia="fr-FR"/>
        </w:rPr>
        <w:drawing>
          <wp:inline distT="0" distB="0" distL="0" distR="0">
            <wp:extent cx="952500" cy="952500"/>
            <wp:effectExtent l="0" t="0" r="0" b="0"/>
            <wp:docPr id="6" name="Image 6" descr="https://www.ac-lyon.fr/sites/ac_lyon/files/styles/thumbnail/public/media-icons/generic/generic.png?itok=ldWuVI5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ac-lyon.fr/sites/ac_lyon/files/styles/thumbnail/public/media-icons/generic/generic.png?itok=ldWuVI5q"/>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hyperlink r:id="rId18" w:tgtFrame="_blank" w:history="1">
        <w:r w:rsidRPr="00C350A8">
          <w:rPr>
            <w:rStyle w:val="Lienhypertexte"/>
          </w:rPr>
          <w:t xml:space="preserve">Imprimé remboursement de frais de déplacement </w:t>
        </w:r>
      </w:hyperlink>
    </w:p>
    <w:p w:rsidR="00C350A8" w:rsidRPr="00C350A8" w:rsidRDefault="00C350A8" w:rsidP="00C350A8">
      <w:r w:rsidRPr="00C350A8">
        <w:t>Il doit ensuite déposer l’ensemble des justificatifs suivants en ligne en suivant la procédure ci-jointe :</w:t>
      </w:r>
    </w:p>
    <w:p w:rsidR="00C350A8" w:rsidRPr="00C350A8" w:rsidRDefault="00C350A8" w:rsidP="00C350A8">
      <w:r w:rsidRPr="00C350A8">
        <w:rPr>
          <w:noProof/>
          <w:lang w:eastAsia="fr-FR"/>
        </w:rPr>
        <w:drawing>
          <wp:inline distT="0" distB="0" distL="0" distR="0">
            <wp:extent cx="952500" cy="952500"/>
            <wp:effectExtent l="0" t="0" r="0" b="0"/>
            <wp:docPr id="5" name="Image 5" descr="https://www.ac-lyon.fr/sites/ac_lyon/files/styles/thumbnail/public/media-icons/generic/generic.png?itok=ldWuVI5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ac-lyon.fr/sites/ac_lyon/files/styles/thumbnail/public/media-icons/generic/generic.png?itok=ldWuVI5q"/>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hyperlink r:id="rId19" w:tgtFrame="_blank" w:history="1">
        <w:r w:rsidRPr="00C350A8">
          <w:rPr>
            <w:rStyle w:val="Lienhypertexte"/>
          </w:rPr>
          <w:t xml:space="preserve">Procédure de création d'ordre de mission </w:t>
        </w:r>
      </w:hyperlink>
    </w:p>
    <w:p w:rsidR="00C350A8" w:rsidRPr="00C350A8" w:rsidRDefault="00C350A8" w:rsidP="00C350A8">
      <w:r w:rsidRPr="00C350A8">
        <w:br/>
      </w:r>
      <w:r w:rsidRPr="00C350A8">
        <w:rPr>
          <w:b/>
          <w:bCs/>
        </w:rPr>
        <w:t>Justificatifs :</w:t>
      </w:r>
    </w:p>
    <w:p w:rsidR="00C350A8" w:rsidRPr="00C350A8" w:rsidRDefault="00C350A8" w:rsidP="00C350A8">
      <w:pPr>
        <w:numPr>
          <w:ilvl w:val="0"/>
          <w:numId w:val="6"/>
        </w:numPr>
      </w:pPr>
      <w:r w:rsidRPr="00C350A8">
        <w:t>photocopie de la convocation</w:t>
      </w:r>
    </w:p>
    <w:p w:rsidR="00C350A8" w:rsidRPr="00C350A8" w:rsidRDefault="00C350A8" w:rsidP="00C350A8">
      <w:pPr>
        <w:numPr>
          <w:ilvl w:val="0"/>
          <w:numId w:val="6"/>
        </w:numPr>
      </w:pPr>
      <w:r w:rsidRPr="00C350A8">
        <w:t>relevé de notes ou attestation de présence aux épreuves</w:t>
      </w:r>
    </w:p>
    <w:p w:rsidR="00C350A8" w:rsidRPr="00C350A8" w:rsidRDefault="00C350A8" w:rsidP="00C350A8">
      <w:pPr>
        <w:numPr>
          <w:ilvl w:val="0"/>
          <w:numId w:val="6"/>
        </w:numPr>
      </w:pPr>
      <w:r w:rsidRPr="00C350A8">
        <w:t xml:space="preserve">originaux des billets de train ou e-billets </w:t>
      </w:r>
      <w:r w:rsidRPr="00C350A8">
        <w:rPr>
          <w:strike/>
          <w:color w:val="FF0000"/>
        </w:rPr>
        <w:t>ou factures de transport</w:t>
      </w:r>
    </w:p>
    <w:p w:rsidR="00C350A8" w:rsidRPr="00C350A8" w:rsidRDefault="00C350A8" w:rsidP="00C350A8">
      <w:r w:rsidRPr="00C350A8">
        <w:t>Pour toutes demandes d’informations, vous pouvez contacter le bureau gestionnaire à cette adresse mail :</w:t>
      </w:r>
      <w:r w:rsidRPr="00C350A8">
        <w:br/>
      </w:r>
      <w:hyperlink r:id="rId20" w:history="1">
        <w:r w:rsidRPr="00C350A8">
          <w:rPr>
            <w:rStyle w:val="Lienhypertexte"/>
            <w:i/>
            <w:iCs/>
          </w:rPr>
          <w:t>dec6-frais-cand-conc@ac-lyon.fr</w:t>
        </w:r>
      </w:hyperlink>
      <w:r w:rsidRPr="00C350A8">
        <w:t xml:space="preserve"> ou à l’adresse suivante</w:t>
      </w:r>
    </w:p>
    <w:p w:rsidR="00C350A8" w:rsidRPr="00C350A8" w:rsidRDefault="00C350A8" w:rsidP="00C350A8">
      <w:r w:rsidRPr="00C350A8">
        <w:rPr>
          <w:b/>
          <w:bCs/>
        </w:rPr>
        <w:t>Rectorat de l’académie de Lyon</w:t>
      </w:r>
      <w:r w:rsidRPr="00C350A8">
        <w:br/>
        <w:t>Bureau DEC6 (Remboursement de frais de candidats)</w:t>
      </w:r>
      <w:r w:rsidRPr="00C350A8">
        <w:br/>
        <w:t>94 rue Hénon, BP 64571</w:t>
      </w:r>
      <w:r w:rsidRPr="00C350A8">
        <w:br/>
        <w:t>69244 LYON Cedex 04</w:t>
      </w:r>
    </w:p>
    <w:p w:rsidR="00C350A8" w:rsidRPr="00C350A8" w:rsidRDefault="00C350A8" w:rsidP="00C350A8">
      <w:pPr>
        <w:rPr>
          <w:b/>
          <w:bCs/>
          <w:strike/>
          <w:color w:val="FF0000"/>
        </w:rPr>
      </w:pPr>
      <w:r w:rsidRPr="00C350A8">
        <w:rPr>
          <w:b/>
          <w:bCs/>
          <w:strike/>
          <w:color w:val="FF0000"/>
        </w:rPr>
        <w:t>Restauration des examinateurs</w:t>
      </w:r>
    </w:p>
    <w:p w:rsidR="00C350A8" w:rsidRPr="00C350A8" w:rsidRDefault="00C350A8" w:rsidP="00C350A8">
      <w:pPr>
        <w:rPr>
          <w:strike/>
          <w:color w:val="FF0000"/>
        </w:rPr>
      </w:pPr>
      <w:r w:rsidRPr="00C350A8">
        <w:rPr>
          <w:strike/>
          <w:color w:val="FF0000"/>
        </w:rPr>
        <w:t>Le rectorat a signé des conventions de restauration avec un certain nombre d’établissements de l’académie. Dans ces établissements, les repas sont gratuits pour les membres de jury, quel que soit leur statut, sur présentation de leur convocation. Les repas sont pris en charge directement par le rectorat.</w:t>
      </w:r>
    </w:p>
    <w:p w:rsidR="00C350A8" w:rsidRPr="00C350A8" w:rsidRDefault="00C350A8" w:rsidP="00C350A8">
      <w:pPr>
        <w:rPr>
          <w:strike/>
          <w:color w:val="FF0000"/>
        </w:rPr>
      </w:pPr>
      <w:r w:rsidRPr="00C350A8">
        <w:rPr>
          <w:strike/>
          <w:color w:val="FF0000"/>
        </w:rPr>
        <w:t>Chaque examinateur devra signer quotidiennement la liste d’émargement présentée par l’établissement.</w:t>
      </w:r>
    </w:p>
    <w:p w:rsidR="00C350A8" w:rsidRPr="00C350A8" w:rsidRDefault="00C350A8" w:rsidP="00C350A8">
      <w:pPr>
        <w:rPr>
          <w:strike/>
          <w:color w:val="FF0000"/>
        </w:rPr>
      </w:pPr>
      <w:r w:rsidRPr="00C350A8">
        <w:rPr>
          <w:strike/>
          <w:color w:val="FF0000"/>
        </w:rPr>
        <w:t>Ces conventions concernent les membres de jury convoqués par le recteur de l'académie de Lyon dans le cadre de tous les examens et concours organisés par la direction des examens et concours du rectorat.</w:t>
      </w:r>
    </w:p>
    <w:p w:rsidR="00C350A8" w:rsidRPr="00C350A8" w:rsidRDefault="00C350A8" w:rsidP="00C350A8">
      <w:pPr>
        <w:rPr>
          <w:strike/>
          <w:color w:val="FF0000"/>
        </w:rPr>
      </w:pPr>
      <w:r w:rsidRPr="00C350A8">
        <w:rPr>
          <w:noProof/>
          <w:lang w:eastAsia="fr-FR"/>
        </w:rPr>
        <w:drawing>
          <wp:inline distT="0" distB="0" distL="0" distR="0">
            <wp:extent cx="952500" cy="952500"/>
            <wp:effectExtent l="0" t="0" r="0" b="0"/>
            <wp:docPr id="4" name="Image 4" descr="https://www.ac-lyon.fr/sites/ac_lyon/files/styles/thumbnail/public/media-icons/generic/generic.png?itok=ldWuVI5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ac-lyon.fr/sites/ac_lyon/files/styles/thumbnail/public/media-icons/generic/generic.png?itok=ldWuVI5q"/>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hyperlink r:id="rId21" w:tgtFrame="_blank" w:history="1">
        <w:r w:rsidRPr="00C350A8">
          <w:rPr>
            <w:rStyle w:val="Lienhypertexte"/>
            <w:strike/>
            <w:color w:val="FF0000"/>
          </w:rPr>
          <w:t xml:space="preserve">Liste 2022 des collèges signataires de la convention de restauration </w:t>
        </w:r>
      </w:hyperlink>
    </w:p>
    <w:p w:rsidR="00C350A8" w:rsidRPr="00C350A8" w:rsidRDefault="00C350A8" w:rsidP="00C350A8">
      <w:pPr>
        <w:rPr>
          <w:strike/>
          <w:color w:val="FF0000"/>
        </w:rPr>
      </w:pPr>
      <w:r w:rsidRPr="00C350A8">
        <w:rPr>
          <w:strike/>
          <w:noProof/>
          <w:color w:val="FF0000"/>
          <w:lang w:eastAsia="fr-FR"/>
        </w:rPr>
        <w:drawing>
          <wp:inline distT="0" distB="0" distL="0" distR="0">
            <wp:extent cx="952500" cy="952500"/>
            <wp:effectExtent l="0" t="0" r="0" b="0"/>
            <wp:docPr id="3" name="Image 3" descr="https://www.ac-lyon.fr/sites/ac_lyon/files/styles/thumbnail/public/media-icons/generic/generic.png?itok=ldWuVI5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ac-lyon.fr/sites/ac_lyon/files/styles/thumbnail/public/media-icons/generic/generic.png?itok=ldWuVI5q"/>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hyperlink r:id="rId22" w:tgtFrame="_blank" w:history="1">
        <w:r w:rsidRPr="00C350A8">
          <w:rPr>
            <w:rStyle w:val="Lienhypertexte"/>
            <w:strike/>
            <w:color w:val="FF0000"/>
          </w:rPr>
          <w:t xml:space="preserve">Liste 2022 des établissements privés signataires de la convention de restauration </w:t>
        </w:r>
      </w:hyperlink>
    </w:p>
    <w:p w:rsidR="00C350A8" w:rsidRPr="00C350A8" w:rsidRDefault="00C350A8" w:rsidP="00C350A8">
      <w:pPr>
        <w:rPr>
          <w:strike/>
          <w:color w:val="FF0000"/>
        </w:rPr>
      </w:pPr>
      <w:r w:rsidRPr="00C350A8">
        <w:rPr>
          <w:strike/>
          <w:noProof/>
          <w:color w:val="FF0000"/>
          <w:lang w:eastAsia="fr-FR"/>
        </w:rPr>
        <w:drawing>
          <wp:inline distT="0" distB="0" distL="0" distR="0">
            <wp:extent cx="952500" cy="952500"/>
            <wp:effectExtent l="0" t="0" r="0" b="0"/>
            <wp:docPr id="2" name="Image 2" descr="https://www.ac-lyon.fr/sites/ac_lyon/files/styles/thumbnail/public/media-icons/generic/generic.png?itok=ldWuVI5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ac-lyon.fr/sites/ac_lyon/files/styles/thumbnail/public/media-icons/generic/generic.png?itok=ldWuVI5q"/>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hyperlink r:id="rId23" w:tgtFrame="_blank" w:history="1">
        <w:r w:rsidRPr="00C350A8">
          <w:rPr>
            <w:rStyle w:val="Lienhypertexte"/>
            <w:strike/>
            <w:color w:val="FF0000"/>
          </w:rPr>
          <w:t xml:space="preserve">Liste 2022 des lycées généraux et technologiques signataires de la convention de restauration </w:t>
        </w:r>
      </w:hyperlink>
    </w:p>
    <w:p w:rsidR="00C350A8" w:rsidRPr="00C350A8" w:rsidRDefault="00C350A8" w:rsidP="00C350A8">
      <w:pPr>
        <w:rPr>
          <w:strike/>
          <w:color w:val="FF0000"/>
        </w:rPr>
      </w:pPr>
      <w:r w:rsidRPr="00C350A8">
        <w:rPr>
          <w:strike/>
          <w:noProof/>
          <w:color w:val="FF0000"/>
          <w:lang w:eastAsia="fr-FR"/>
        </w:rPr>
        <w:drawing>
          <wp:inline distT="0" distB="0" distL="0" distR="0">
            <wp:extent cx="952500" cy="952500"/>
            <wp:effectExtent l="0" t="0" r="0" b="0"/>
            <wp:docPr id="1" name="Image 1" descr="https://www.ac-lyon.fr/sites/ac_lyon/files/styles/thumbnail/public/media-icons/generic/generic.png?itok=ldWuVI5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ac-lyon.fr/sites/ac_lyon/files/styles/thumbnail/public/media-icons/generic/generic.png?itok=ldWuVI5q"/>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hyperlink r:id="rId24" w:tgtFrame="_blank" w:history="1">
        <w:r w:rsidRPr="00C350A8">
          <w:rPr>
            <w:rStyle w:val="Lienhypertexte"/>
            <w:strike/>
            <w:color w:val="FF0000"/>
          </w:rPr>
          <w:t xml:space="preserve">Liste 2022 des lycées professionnels signataires de la convention de restauration </w:t>
        </w:r>
      </w:hyperlink>
    </w:p>
    <w:p w:rsidR="00C350A8" w:rsidRPr="00C350A8" w:rsidRDefault="00C350A8" w:rsidP="00C350A8">
      <w:r w:rsidRPr="00C350A8">
        <w:t> </w:t>
      </w:r>
    </w:p>
    <w:p w:rsidR="006932BB" w:rsidRPr="00C350A8" w:rsidRDefault="000B7898" w:rsidP="00C350A8"/>
    <w:sectPr w:rsidR="006932BB" w:rsidRPr="00C350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236051"/>
    <w:multiLevelType w:val="multilevel"/>
    <w:tmpl w:val="A6440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D26A2C"/>
    <w:multiLevelType w:val="multilevel"/>
    <w:tmpl w:val="E89EA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C43A40"/>
    <w:multiLevelType w:val="multilevel"/>
    <w:tmpl w:val="D15E9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AA7394"/>
    <w:multiLevelType w:val="multilevel"/>
    <w:tmpl w:val="6B96B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D96F09"/>
    <w:multiLevelType w:val="multilevel"/>
    <w:tmpl w:val="0F709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B4621E"/>
    <w:multiLevelType w:val="multilevel"/>
    <w:tmpl w:val="A9BE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0A8"/>
    <w:rsid w:val="000B7898"/>
    <w:rsid w:val="007C4451"/>
    <w:rsid w:val="00AB33B5"/>
    <w:rsid w:val="00C350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2B4D30-F896-4771-A63D-FE2A162D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350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8423711">
      <w:bodyDiv w:val="1"/>
      <w:marLeft w:val="0"/>
      <w:marRight w:val="0"/>
      <w:marTop w:val="0"/>
      <w:marBottom w:val="0"/>
      <w:divBdr>
        <w:top w:val="none" w:sz="0" w:space="0" w:color="auto"/>
        <w:left w:val="none" w:sz="0" w:space="0" w:color="auto"/>
        <w:bottom w:val="none" w:sz="0" w:space="0" w:color="auto"/>
        <w:right w:val="none" w:sz="0" w:space="0" w:color="auto"/>
      </w:divBdr>
      <w:divsChild>
        <w:div w:id="432626340">
          <w:marLeft w:val="0"/>
          <w:marRight w:val="0"/>
          <w:marTop w:val="0"/>
          <w:marBottom w:val="0"/>
          <w:divBdr>
            <w:top w:val="none" w:sz="0" w:space="0" w:color="auto"/>
            <w:left w:val="none" w:sz="0" w:space="0" w:color="auto"/>
            <w:bottom w:val="none" w:sz="0" w:space="0" w:color="auto"/>
            <w:right w:val="none" w:sz="0" w:space="0" w:color="auto"/>
          </w:divBdr>
          <w:divsChild>
            <w:div w:id="1457867615">
              <w:marLeft w:val="0"/>
              <w:marRight w:val="0"/>
              <w:marTop w:val="0"/>
              <w:marBottom w:val="0"/>
              <w:divBdr>
                <w:top w:val="none" w:sz="0" w:space="0" w:color="auto"/>
                <w:left w:val="none" w:sz="0" w:space="0" w:color="auto"/>
                <w:bottom w:val="none" w:sz="0" w:space="0" w:color="auto"/>
                <w:right w:val="none" w:sz="0" w:space="0" w:color="auto"/>
              </w:divBdr>
              <w:divsChild>
                <w:div w:id="1264067438">
                  <w:marLeft w:val="0"/>
                  <w:marRight w:val="0"/>
                  <w:marTop w:val="0"/>
                  <w:marBottom w:val="0"/>
                  <w:divBdr>
                    <w:top w:val="none" w:sz="0" w:space="0" w:color="auto"/>
                    <w:left w:val="none" w:sz="0" w:space="0" w:color="auto"/>
                    <w:bottom w:val="none" w:sz="0" w:space="0" w:color="auto"/>
                    <w:right w:val="none" w:sz="0" w:space="0" w:color="auto"/>
                  </w:divBdr>
                  <w:divsChild>
                    <w:div w:id="1083448848">
                      <w:marLeft w:val="0"/>
                      <w:marRight w:val="0"/>
                      <w:marTop w:val="0"/>
                      <w:marBottom w:val="0"/>
                      <w:divBdr>
                        <w:top w:val="none" w:sz="0" w:space="0" w:color="auto"/>
                        <w:left w:val="none" w:sz="0" w:space="0" w:color="auto"/>
                        <w:bottom w:val="none" w:sz="0" w:space="0" w:color="auto"/>
                        <w:right w:val="none" w:sz="0" w:space="0" w:color="auto"/>
                      </w:divBdr>
                      <w:divsChild>
                        <w:div w:id="34872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580878">
          <w:marLeft w:val="0"/>
          <w:marRight w:val="0"/>
          <w:marTop w:val="0"/>
          <w:marBottom w:val="0"/>
          <w:divBdr>
            <w:top w:val="none" w:sz="0" w:space="0" w:color="auto"/>
            <w:left w:val="none" w:sz="0" w:space="0" w:color="auto"/>
            <w:bottom w:val="none" w:sz="0" w:space="0" w:color="auto"/>
            <w:right w:val="none" w:sz="0" w:space="0" w:color="auto"/>
          </w:divBdr>
          <w:divsChild>
            <w:div w:id="94137944">
              <w:marLeft w:val="0"/>
              <w:marRight w:val="0"/>
              <w:marTop w:val="0"/>
              <w:marBottom w:val="0"/>
              <w:divBdr>
                <w:top w:val="none" w:sz="0" w:space="0" w:color="auto"/>
                <w:left w:val="none" w:sz="0" w:space="0" w:color="auto"/>
                <w:bottom w:val="none" w:sz="0" w:space="0" w:color="auto"/>
                <w:right w:val="none" w:sz="0" w:space="0" w:color="auto"/>
              </w:divBdr>
              <w:divsChild>
                <w:div w:id="889920574">
                  <w:marLeft w:val="0"/>
                  <w:marRight w:val="0"/>
                  <w:marTop w:val="0"/>
                  <w:marBottom w:val="0"/>
                  <w:divBdr>
                    <w:top w:val="none" w:sz="0" w:space="0" w:color="auto"/>
                    <w:left w:val="none" w:sz="0" w:space="0" w:color="auto"/>
                    <w:bottom w:val="none" w:sz="0" w:space="0" w:color="auto"/>
                    <w:right w:val="none" w:sz="0" w:space="0" w:color="auto"/>
                  </w:divBdr>
                  <w:divsChild>
                    <w:div w:id="410389259">
                      <w:marLeft w:val="0"/>
                      <w:marRight w:val="0"/>
                      <w:marTop w:val="0"/>
                      <w:marBottom w:val="0"/>
                      <w:divBdr>
                        <w:top w:val="none" w:sz="0" w:space="0" w:color="auto"/>
                        <w:left w:val="none" w:sz="0" w:space="0" w:color="auto"/>
                        <w:bottom w:val="none" w:sz="0" w:space="0" w:color="auto"/>
                        <w:right w:val="none" w:sz="0" w:space="0" w:color="auto"/>
                      </w:divBdr>
                      <w:divsChild>
                        <w:div w:id="490604905">
                          <w:marLeft w:val="0"/>
                          <w:marRight w:val="0"/>
                          <w:marTop w:val="0"/>
                          <w:marBottom w:val="0"/>
                          <w:divBdr>
                            <w:top w:val="none" w:sz="0" w:space="0" w:color="auto"/>
                            <w:left w:val="none" w:sz="0" w:space="0" w:color="auto"/>
                            <w:bottom w:val="none" w:sz="0" w:space="0" w:color="auto"/>
                            <w:right w:val="none" w:sz="0" w:space="0" w:color="auto"/>
                          </w:divBdr>
                          <w:divsChild>
                            <w:div w:id="76903583">
                              <w:marLeft w:val="0"/>
                              <w:marRight w:val="0"/>
                              <w:marTop w:val="0"/>
                              <w:marBottom w:val="0"/>
                              <w:divBdr>
                                <w:top w:val="none" w:sz="0" w:space="0" w:color="auto"/>
                                <w:left w:val="none" w:sz="0" w:space="0" w:color="auto"/>
                                <w:bottom w:val="none" w:sz="0" w:space="0" w:color="auto"/>
                                <w:right w:val="none" w:sz="0" w:space="0" w:color="auto"/>
                              </w:divBdr>
                              <w:divsChild>
                                <w:div w:id="4194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163290">
                          <w:marLeft w:val="0"/>
                          <w:marRight w:val="0"/>
                          <w:marTop w:val="0"/>
                          <w:marBottom w:val="0"/>
                          <w:divBdr>
                            <w:top w:val="none" w:sz="0" w:space="0" w:color="auto"/>
                            <w:left w:val="none" w:sz="0" w:space="0" w:color="auto"/>
                            <w:bottom w:val="none" w:sz="0" w:space="0" w:color="auto"/>
                            <w:right w:val="none" w:sz="0" w:space="0" w:color="auto"/>
                          </w:divBdr>
                          <w:divsChild>
                            <w:div w:id="1443308599">
                              <w:marLeft w:val="0"/>
                              <w:marRight w:val="0"/>
                              <w:marTop w:val="0"/>
                              <w:marBottom w:val="0"/>
                              <w:divBdr>
                                <w:top w:val="none" w:sz="0" w:space="0" w:color="auto"/>
                                <w:left w:val="none" w:sz="0" w:space="0" w:color="auto"/>
                                <w:bottom w:val="none" w:sz="0" w:space="0" w:color="auto"/>
                                <w:right w:val="none" w:sz="0" w:space="0" w:color="auto"/>
                              </w:divBdr>
                              <w:divsChild>
                                <w:div w:id="213674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685574">
                          <w:marLeft w:val="0"/>
                          <w:marRight w:val="0"/>
                          <w:marTop w:val="0"/>
                          <w:marBottom w:val="0"/>
                          <w:divBdr>
                            <w:top w:val="none" w:sz="0" w:space="0" w:color="auto"/>
                            <w:left w:val="none" w:sz="0" w:space="0" w:color="auto"/>
                            <w:bottom w:val="none" w:sz="0" w:space="0" w:color="auto"/>
                            <w:right w:val="none" w:sz="0" w:space="0" w:color="auto"/>
                          </w:divBdr>
                          <w:divsChild>
                            <w:div w:id="1994721569">
                              <w:marLeft w:val="0"/>
                              <w:marRight w:val="0"/>
                              <w:marTop w:val="0"/>
                              <w:marBottom w:val="0"/>
                              <w:divBdr>
                                <w:top w:val="none" w:sz="0" w:space="0" w:color="auto"/>
                                <w:left w:val="none" w:sz="0" w:space="0" w:color="auto"/>
                                <w:bottom w:val="none" w:sz="0" w:space="0" w:color="auto"/>
                                <w:right w:val="none" w:sz="0" w:space="0" w:color="auto"/>
                              </w:divBdr>
                              <w:divsChild>
                                <w:div w:id="15075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252789">
                          <w:marLeft w:val="0"/>
                          <w:marRight w:val="0"/>
                          <w:marTop w:val="0"/>
                          <w:marBottom w:val="0"/>
                          <w:divBdr>
                            <w:top w:val="none" w:sz="0" w:space="0" w:color="auto"/>
                            <w:left w:val="none" w:sz="0" w:space="0" w:color="auto"/>
                            <w:bottom w:val="none" w:sz="0" w:space="0" w:color="auto"/>
                            <w:right w:val="none" w:sz="0" w:space="0" w:color="auto"/>
                          </w:divBdr>
                          <w:divsChild>
                            <w:div w:id="1714771157">
                              <w:marLeft w:val="0"/>
                              <w:marRight w:val="0"/>
                              <w:marTop w:val="0"/>
                              <w:marBottom w:val="0"/>
                              <w:divBdr>
                                <w:top w:val="none" w:sz="0" w:space="0" w:color="auto"/>
                                <w:left w:val="none" w:sz="0" w:space="0" w:color="auto"/>
                                <w:bottom w:val="none" w:sz="0" w:space="0" w:color="auto"/>
                                <w:right w:val="none" w:sz="0" w:space="0" w:color="auto"/>
                              </w:divBdr>
                              <w:divsChild>
                                <w:div w:id="63033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226411">
                          <w:marLeft w:val="0"/>
                          <w:marRight w:val="0"/>
                          <w:marTop w:val="0"/>
                          <w:marBottom w:val="0"/>
                          <w:divBdr>
                            <w:top w:val="none" w:sz="0" w:space="0" w:color="auto"/>
                            <w:left w:val="none" w:sz="0" w:space="0" w:color="auto"/>
                            <w:bottom w:val="none" w:sz="0" w:space="0" w:color="auto"/>
                            <w:right w:val="none" w:sz="0" w:space="0" w:color="auto"/>
                          </w:divBdr>
                          <w:divsChild>
                            <w:div w:id="1851991765">
                              <w:marLeft w:val="0"/>
                              <w:marRight w:val="0"/>
                              <w:marTop w:val="0"/>
                              <w:marBottom w:val="0"/>
                              <w:divBdr>
                                <w:top w:val="none" w:sz="0" w:space="0" w:color="auto"/>
                                <w:left w:val="none" w:sz="0" w:space="0" w:color="auto"/>
                                <w:bottom w:val="none" w:sz="0" w:space="0" w:color="auto"/>
                                <w:right w:val="none" w:sz="0" w:space="0" w:color="auto"/>
                              </w:divBdr>
                              <w:divsChild>
                                <w:div w:id="7428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144078">
                          <w:marLeft w:val="0"/>
                          <w:marRight w:val="0"/>
                          <w:marTop w:val="0"/>
                          <w:marBottom w:val="0"/>
                          <w:divBdr>
                            <w:top w:val="none" w:sz="0" w:space="0" w:color="auto"/>
                            <w:left w:val="none" w:sz="0" w:space="0" w:color="auto"/>
                            <w:bottom w:val="none" w:sz="0" w:space="0" w:color="auto"/>
                            <w:right w:val="none" w:sz="0" w:space="0" w:color="auto"/>
                          </w:divBdr>
                          <w:divsChild>
                            <w:div w:id="1176842682">
                              <w:marLeft w:val="0"/>
                              <w:marRight w:val="0"/>
                              <w:marTop w:val="0"/>
                              <w:marBottom w:val="0"/>
                              <w:divBdr>
                                <w:top w:val="none" w:sz="0" w:space="0" w:color="auto"/>
                                <w:left w:val="none" w:sz="0" w:space="0" w:color="auto"/>
                                <w:bottom w:val="none" w:sz="0" w:space="0" w:color="auto"/>
                                <w:right w:val="none" w:sz="0" w:space="0" w:color="auto"/>
                              </w:divBdr>
                              <w:divsChild>
                                <w:div w:id="211879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079869">
                          <w:marLeft w:val="0"/>
                          <w:marRight w:val="0"/>
                          <w:marTop w:val="0"/>
                          <w:marBottom w:val="0"/>
                          <w:divBdr>
                            <w:top w:val="none" w:sz="0" w:space="0" w:color="auto"/>
                            <w:left w:val="none" w:sz="0" w:space="0" w:color="auto"/>
                            <w:bottom w:val="none" w:sz="0" w:space="0" w:color="auto"/>
                            <w:right w:val="none" w:sz="0" w:space="0" w:color="auto"/>
                          </w:divBdr>
                          <w:divsChild>
                            <w:div w:id="1209798102">
                              <w:marLeft w:val="0"/>
                              <w:marRight w:val="0"/>
                              <w:marTop w:val="0"/>
                              <w:marBottom w:val="0"/>
                              <w:divBdr>
                                <w:top w:val="none" w:sz="0" w:space="0" w:color="auto"/>
                                <w:left w:val="none" w:sz="0" w:space="0" w:color="auto"/>
                                <w:bottom w:val="none" w:sz="0" w:space="0" w:color="auto"/>
                                <w:right w:val="none" w:sz="0" w:space="0" w:color="auto"/>
                              </w:divBdr>
                              <w:divsChild>
                                <w:div w:id="36603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003737">
                          <w:marLeft w:val="0"/>
                          <w:marRight w:val="0"/>
                          <w:marTop w:val="0"/>
                          <w:marBottom w:val="0"/>
                          <w:divBdr>
                            <w:top w:val="none" w:sz="0" w:space="0" w:color="auto"/>
                            <w:left w:val="none" w:sz="0" w:space="0" w:color="auto"/>
                            <w:bottom w:val="none" w:sz="0" w:space="0" w:color="auto"/>
                            <w:right w:val="none" w:sz="0" w:space="0" w:color="auto"/>
                          </w:divBdr>
                          <w:divsChild>
                            <w:div w:id="419379064">
                              <w:marLeft w:val="0"/>
                              <w:marRight w:val="0"/>
                              <w:marTop w:val="0"/>
                              <w:marBottom w:val="0"/>
                              <w:divBdr>
                                <w:top w:val="none" w:sz="0" w:space="0" w:color="auto"/>
                                <w:left w:val="none" w:sz="0" w:space="0" w:color="auto"/>
                                <w:bottom w:val="none" w:sz="0" w:space="0" w:color="auto"/>
                                <w:right w:val="none" w:sz="0" w:space="0" w:color="auto"/>
                              </w:divBdr>
                              <w:divsChild>
                                <w:div w:id="108037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448211">
                          <w:marLeft w:val="0"/>
                          <w:marRight w:val="0"/>
                          <w:marTop w:val="0"/>
                          <w:marBottom w:val="0"/>
                          <w:divBdr>
                            <w:top w:val="none" w:sz="0" w:space="0" w:color="auto"/>
                            <w:left w:val="none" w:sz="0" w:space="0" w:color="auto"/>
                            <w:bottom w:val="none" w:sz="0" w:space="0" w:color="auto"/>
                            <w:right w:val="none" w:sz="0" w:space="0" w:color="auto"/>
                          </w:divBdr>
                          <w:divsChild>
                            <w:div w:id="436369552">
                              <w:marLeft w:val="0"/>
                              <w:marRight w:val="0"/>
                              <w:marTop w:val="0"/>
                              <w:marBottom w:val="0"/>
                              <w:divBdr>
                                <w:top w:val="none" w:sz="0" w:space="0" w:color="auto"/>
                                <w:left w:val="none" w:sz="0" w:space="0" w:color="auto"/>
                                <w:bottom w:val="none" w:sz="0" w:space="0" w:color="auto"/>
                                <w:right w:val="none" w:sz="0" w:space="0" w:color="auto"/>
                              </w:divBdr>
                              <w:divsChild>
                                <w:div w:id="75269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199162">
                          <w:marLeft w:val="0"/>
                          <w:marRight w:val="0"/>
                          <w:marTop w:val="0"/>
                          <w:marBottom w:val="0"/>
                          <w:divBdr>
                            <w:top w:val="none" w:sz="0" w:space="0" w:color="auto"/>
                            <w:left w:val="none" w:sz="0" w:space="0" w:color="auto"/>
                            <w:bottom w:val="none" w:sz="0" w:space="0" w:color="auto"/>
                            <w:right w:val="none" w:sz="0" w:space="0" w:color="auto"/>
                          </w:divBdr>
                          <w:divsChild>
                            <w:div w:id="1687168533">
                              <w:marLeft w:val="0"/>
                              <w:marRight w:val="0"/>
                              <w:marTop w:val="0"/>
                              <w:marBottom w:val="0"/>
                              <w:divBdr>
                                <w:top w:val="none" w:sz="0" w:space="0" w:color="auto"/>
                                <w:left w:val="none" w:sz="0" w:space="0" w:color="auto"/>
                                <w:bottom w:val="none" w:sz="0" w:space="0" w:color="auto"/>
                                <w:right w:val="none" w:sz="0" w:space="0" w:color="auto"/>
                              </w:divBdr>
                              <w:divsChild>
                                <w:div w:id="67773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153123">
                          <w:marLeft w:val="0"/>
                          <w:marRight w:val="0"/>
                          <w:marTop w:val="0"/>
                          <w:marBottom w:val="0"/>
                          <w:divBdr>
                            <w:top w:val="none" w:sz="0" w:space="0" w:color="auto"/>
                            <w:left w:val="none" w:sz="0" w:space="0" w:color="auto"/>
                            <w:bottom w:val="none" w:sz="0" w:space="0" w:color="auto"/>
                            <w:right w:val="none" w:sz="0" w:space="0" w:color="auto"/>
                          </w:divBdr>
                          <w:divsChild>
                            <w:div w:id="547106920">
                              <w:marLeft w:val="0"/>
                              <w:marRight w:val="0"/>
                              <w:marTop w:val="0"/>
                              <w:marBottom w:val="0"/>
                              <w:divBdr>
                                <w:top w:val="none" w:sz="0" w:space="0" w:color="auto"/>
                                <w:left w:val="none" w:sz="0" w:space="0" w:color="auto"/>
                                <w:bottom w:val="none" w:sz="0" w:space="0" w:color="auto"/>
                                <w:right w:val="none" w:sz="0" w:space="0" w:color="auto"/>
                              </w:divBdr>
                              <w:divsChild>
                                <w:div w:id="190640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c.orion.education.fr/imagin/intervenant" TargetMode="External"/><Relationship Id="rId18" Type="http://schemas.openxmlformats.org/officeDocument/2006/relationships/hyperlink" Target="https://www.ac-lyon.fr/media/42648/download"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ac-lyon.fr/media/28682/download" TargetMode="External"/><Relationship Id="rId7" Type="http://schemas.openxmlformats.org/officeDocument/2006/relationships/hyperlink" Target="https://www.ac-lyon.fr/frais-de-jury-et-de-candidats-d-examens-et-de-concours-122150" TargetMode="External"/><Relationship Id="rId12" Type="http://schemas.openxmlformats.org/officeDocument/2006/relationships/hyperlink" Target="https://imagin.ac-lyon.fr/imagin/intervenant" TargetMode="External"/><Relationship Id="rId17" Type="http://schemas.openxmlformats.org/officeDocument/2006/relationships/hyperlink" Target="https://www.legifrance.gouv.fr/loda/id/JORFTEXT000000242359/"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ac-lyon.fr/media/16511/download" TargetMode="External"/><Relationship Id="rId20" Type="http://schemas.openxmlformats.org/officeDocument/2006/relationships/hyperlink" Target="mailto:dec6-frais-cand-conc@ac-lyon.fr" TargetMode="External"/><Relationship Id="rId1" Type="http://schemas.openxmlformats.org/officeDocument/2006/relationships/numbering" Target="numbering.xml"/><Relationship Id="rId6" Type="http://schemas.openxmlformats.org/officeDocument/2006/relationships/hyperlink" Target="https://www.ac-lyon.fr/frais-de-jury-et-de-candidats-d-examens-et-de-concours-122150" TargetMode="External"/><Relationship Id="rId11" Type="http://schemas.openxmlformats.org/officeDocument/2006/relationships/hyperlink" Target="https://portail.ac-lyon.fr/arena" TargetMode="External"/><Relationship Id="rId24" Type="http://schemas.openxmlformats.org/officeDocument/2006/relationships/hyperlink" Target="https://www.ac-lyon.fr/media/28691/download" TargetMode="External"/><Relationship Id="rId5" Type="http://schemas.openxmlformats.org/officeDocument/2006/relationships/hyperlink" Target="https://www.ac-lyon.fr/frais-de-jury-et-de-candidats-d-examens-et-de-concours-122150" TargetMode="External"/><Relationship Id="rId15" Type="http://schemas.openxmlformats.org/officeDocument/2006/relationships/hyperlink" Target="https://www.ac-lyon.fr/media/16508/download" TargetMode="External"/><Relationship Id="rId23" Type="http://schemas.openxmlformats.org/officeDocument/2006/relationships/hyperlink" Target="https://www.ac-lyon.fr/media/28688/download" TargetMode="External"/><Relationship Id="rId10" Type="http://schemas.openxmlformats.org/officeDocument/2006/relationships/hyperlink" Target="https://www.ac-lyon.fr/media/16499/download" TargetMode="External"/><Relationship Id="rId19" Type="http://schemas.openxmlformats.org/officeDocument/2006/relationships/hyperlink" Target="https://www.ac-lyon.fr/media/53765/download" TargetMode="External"/><Relationship Id="rId4" Type="http://schemas.openxmlformats.org/officeDocument/2006/relationships/webSettings" Target="webSettings.xml"/><Relationship Id="rId9" Type="http://schemas.openxmlformats.org/officeDocument/2006/relationships/hyperlink" Target="https://www.ac-lyon.fr/media/16502/download" TargetMode="External"/><Relationship Id="rId14" Type="http://schemas.openxmlformats.org/officeDocument/2006/relationships/hyperlink" Target="https://www.ac-lyon.fr/media/16505/download" TargetMode="External"/><Relationship Id="rId22" Type="http://schemas.openxmlformats.org/officeDocument/2006/relationships/hyperlink" Target="https://www.ac-lyon.fr/media/28685/downloa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1171</Words>
  <Characters>6444</Characters>
  <Application>Microsoft Office Word</Application>
  <DocSecurity>4</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ACADEMIE DE LYON</Company>
  <LinksUpToDate>false</LinksUpToDate>
  <CharactersWithSpaces>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GOY Isabelle</dc:creator>
  <cp:keywords/>
  <dc:description/>
  <cp:lastModifiedBy>ldettinger</cp:lastModifiedBy>
  <cp:revision>2</cp:revision>
  <dcterms:created xsi:type="dcterms:W3CDTF">2025-10-07T14:19:00Z</dcterms:created>
  <dcterms:modified xsi:type="dcterms:W3CDTF">2025-10-07T14:19:00Z</dcterms:modified>
</cp:coreProperties>
</file>