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3255"/>
        <w:gridCol w:w="6304"/>
        <w:gridCol w:w="851"/>
        <w:gridCol w:w="850"/>
        <w:gridCol w:w="1985"/>
      </w:tblGrid>
      <w:tr w:rsidR="00457806" w:rsidTr="00641274">
        <w:trPr>
          <w:trHeight w:val="904"/>
          <w:tblHeader/>
          <w:jc w:val="center"/>
        </w:trPr>
        <w:tc>
          <w:tcPr>
            <w:tcW w:w="1843" w:type="dxa"/>
            <w:vMerge w:val="restart"/>
            <w:shd w:val="clear" w:color="auto" w:fill="002060"/>
            <w:vAlign w:val="center"/>
          </w:tcPr>
          <w:p w:rsidR="00457806" w:rsidRDefault="00457806" w:rsidP="00641274">
            <w:pPr>
              <w:spacing w:after="0" w:line="240" w:lineRule="auto"/>
              <w:jc w:val="center"/>
              <w:rPr>
                <w:rFonts w:ascii="Arial" w:eastAsia="Times New Roman" w:hAnsi="Arial" w:cs="Arial"/>
                <w:b/>
                <w:sz w:val="20"/>
                <w:szCs w:val="20"/>
                <w:lang w:eastAsia="fr-FR"/>
              </w:rPr>
            </w:pPr>
            <w:bookmarkStart w:id="0" w:name="_GoBack"/>
            <w:bookmarkEnd w:id="0"/>
            <w:r>
              <w:rPr>
                <w:rFonts w:ascii="Arial" w:eastAsia="Times New Roman" w:hAnsi="Arial" w:cs="Arial"/>
                <w:b/>
                <w:sz w:val="20"/>
                <w:szCs w:val="20"/>
                <w:lang w:eastAsia="fr-FR"/>
              </w:rPr>
              <w:t>Principes</w:t>
            </w:r>
          </w:p>
        </w:tc>
        <w:tc>
          <w:tcPr>
            <w:tcW w:w="3255" w:type="dxa"/>
            <w:vMerge w:val="restart"/>
            <w:shd w:val="clear" w:color="auto" w:fill="002060"/>
            <w:vAlign w:val="center"/>
          </w:tcPr>
          <w:p w:rsidR="00457806" w:rsidRDefault="00457806" w:rsidP="00641274">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Objectifs opérationnels</w:t>
            </w:r>
          </w:p>
        </w:tc>
        <w:tc>
          <w:tcPr>
            <w:tcW w:w="6304" w:type="dxa"/>
            <w:vMerge w:val="restart"/>
            <w:shd w:val="clear" w:color="auto" w:fill="002060"/>
            <w:vAlign w:val="center"/>
          </w:tcPr>
          <w:p w:rsidR="00457806" w:rsidRDefault="00457806" w:rsidP="00641274">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Effets concrets attendus pour améliorer le service rendu aux jeunes</w:t>
            </w:r>
          </w:p>
        </w:tc>
        <w:tc>
          <w:tcPr>
            <w:tcW w:w="1701" w:type="dxa"/>
            <w:gridSpan w:val="2"/>
            <w:shd w:val="clear" w:color="auto" w:fill="002060"/>
            <w:vAlign w:val="center"/>
          </w:tcPr>
          <w:p w:rsidR="00457806" w:rsidRDefault="00457806" w:rsidP="00641274">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Auto-évaluation</w:t>
            </w:r>
          </w:p>
        </w:tc>
        <w:tc>
          <w:tcPr>
            <w:tcW w:w="1985" w:type="dxa"/>
            <w:vMerge w:val="restart"/>
            <w:shd w:val="clear" w:color="auto" w:fill="002060"/>
            <w:vAlign w:val="center"/>
          </w:tcPr>
          <w:p w:rsidR="00457806" w:rsidRDefault="00457806" w:rsidP="00641274">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Pistes d’amélioration</w:t>
            </w:r>
            <w:r>
              <w:rPr>
                <w:rFonts w:ascii="Arial" w:eastAsia="Times New Roman" w:hAnsi="Arial" w:cs="Arial"/>
                <w:b/>
                <w:sz w:val="20"/>
                <w:szCs w:val="20"/>
                <w:lang w:eastAsia="fr-FR"/>
              </w:rPr>
              <w:br/>
              <w:t>ou pièces justificatives</w:t>
            </w:r>
          </w:p>
        </w:tc>
      </w:tr>
      <w:tr w:rsidR="00457806" w:rsidTr="00641274">
        <w:trPr>
          <w:trHeight w:val="60"/>
          <w:jc w:val="center"/>
        </w:trPr>
        <w:tc>
          <w:tcPr>
            <w:tcW w:w="1843" w:type="dxa"/>
            <w:vMerge/>
            <w:vAlign w:val="center"/>
          </w:tcPr>
          <w:p w:rsidR="00457806" w:rsidRDefault="00457806" w:rsidP="00641274">
            <w:pPr>
              <w:spacing w:after="0" w:line="240" w:lineRule="auto"/>
              <w:rPr>
                <w:rFonts w:ascii="Arial" w:eastAsia="Times New Roman" w:hAnsi="Arial" w:cs="Arial"/>
                <w:sz w:val="20"/>
                <w:szCs w:val="20"/>
                <w:lang w:eastAsia="fr-FR"/>
              </w:rPr>
            </w:pPr>
          </w:p>
        </w:tc>
        <w:tc>
          <w:tcPr>
            <w:tcW w:w="3255" w:type="dxa"/>
            <w:vMerge/>
            <w:vAlign w:val="center"/>
          </w:tcPr>
          <w:p w:rsidR="00457806" w:rsidRDefault="00457806" w:rsidP="00641274">
            <w:pPr>
              <w:spacing w:after="0" w:line="240" w:lineRule="auto"/>
              <w:rPr>
                <w:rFonts w:ascii="Arial" w:eastAsia="Times New Roman" w:hAnsi="Arial" w:cs="Arial"/>
                <w:sz w:val="20"/>
                <w:szCs w:val="20"/>
                <w:lang w:eastAsia="fr-FR"/>
              </w:rPr>
            </w:pPr>
          </w:p>
        </w:tc>
        <w:tc>
          <w:tcPr>
            <w:tcW w:w="6304" w:type="dxa"/>
            <w:vMerge/>
            <w:vAlign w:val="center"/>
          </w:tcPr>
          <w:p w:rsidR="00457806" w:rsidRDefault="00457806" w:rsidP="00641274">
            <w:pPr>
              <w:spacing w:after="0" w:line="240" w:lineRule="auto"/>
              <w:rPr>
                <w:rFonts w:ascii="Arial" w:eastAsia="Times New Roman" w:hAnsi="Arial" w:cs="Arial"/>
                <w:sz w:val="20"/>
                <w:szCs w:val="20"/>
                <w:lang w:eastAsia="fr-FR"/>
              </w:rPr>
            </w:pPr>
          </w:p>
        </w:tc>
        <w:tc>
          <w:tcPr>
            <w:tcW w:w="851" w:type="dxa"/>
            <w:shd w:val="clear" w:color="auto" w:fill="002060"/>
            <w:vAlign w:val="center"/>
          </w:tcPr>
          <w:p w:rsidR="00457806" w:rsidRDefault="00457806" w:rsidP="00641274">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Oui</w:t>
            </w:r>
          </w:p>
        </w:tc>
        <w:tc>
          <w:tcPr>
            <w:tcW w:w="850" w:type="dxa"/>
            <w:shd w:val="clear" w:color="auto" w:fill="002060"/>
            <w:vAlign w:val="center"/>
          </w:tcPr>
          <w:p w:rsidR="00457806" w:rsidRDefault="00457806" w:rsidP="00641274">
            <w:pPr>
              <w:spacing w:after="0" w:line="240" w:lineRule="auto"/>
              <w:jc w:val="center"/>
              <w:rPr>
                <w:rFonts w:ascii="Arial" w:eastAsia="Times New Roman" w:hAnsi="Arial" w:cs="Arial"/>
                <w:b/>
                <w:sz w:val="20"/>
                <w:szCs w:val="20"/>
                <w:lang w:eastAsia="fr-FR"/>
              </w:rPr>
            </w:pPr>
            <w:r>
              <w:rPr>
                <w:rFonts w:ascii="Arial" w:eastAsia="Times New Roman" w:hAnsi="Arial" w:cs="Arial"/>
                <w:b/>
                <w:sz w:val="20"/>
                <w:szCs w:val="20"/>
                <w:lang w:eastAsia="fr-FR"/>
              </w:rPr>
              <w:t>Non</w:t>
            </w:r>
          </w:p>
        </w:tc>
        <w:tc>
          <w:tcPr>
            <w:tcW w:w="1985" w:type="dxa"/>
            <w:vMerge/>
            <w:vAlign w:val="center"/>
          </w:tcPr>
          <w:p w:rsidR="00457806" w:rsidRDefault="00457806" w:rsidP="00641274">
            <w:pPr>
              <w:spacing w:after="0" w:line="240" w:lineRule="auto"/>
              <w:rPr>
                <w:rFonts w:ascii="Arial" w:eastAsia="Times New Roman" w:hAnsi="Arial" w:cs="Arial"/>
                <w:sz w:val="20"/>
                <w:szCs w:val="20"/>
                <w:lang w:eastAsia="fr-FR"/>
              </w:rPr>
            </w:pPr>
          </w:p>
        </w:tc>
      </w:tr>
      <w:tr w:rsidR="00457806" w:rsidTr="00641274">
        <w:trPr>
          <w:trHeight w:val="540"/>
          <w:jc w:val="center"/>
        </w:trPr>
        <w:tc>
          <w:tcPr>
            <w:tcW w:w="1843" w:type="dxa"/>
            <w:vMerge w:val="restart"/>
            <w:shd w:val="clear" w:color="auto" w:fill="4BACC6" w:themeFill="accent5"/>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1. Garantir une information objective</w:t>
            </w:r>
          </w:p>
        </w:tc>
        <w:tc>
          <w:tcPr>
            <w:tcW w:w="3255" w:type="dxa"/>
            <w:shd w:val="clear" w:color="auto" w:fill="4BACC6" w:themeFill="accent5"/>
            <w:vAlign w:val="center"/>
          </w:tcPr>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Offrir une information indépendante de toute influence religieuse, politique, idéologique ou commerciale</w:t>
            </w:r>
          </w:p>
        </w:tc>
        <w:tc>
          <w:tcPr>
            <w:tcW w:w="6304" w:type="dxa"/>
            <w:shd w:val="clear" w:color="auto" w:fill="auto"/>
            <w:vAlign w:val="center"/>
          </w:tcPr>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S’abstenir de tout positionnement politique, religieux ou commercial dans l’exercice de sa mission</w:t>
            </w:r>
          </w:p>
        </w:tc>
        <w:tc>
          <w:tcPr>
            <w:tcW w:w="851"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850"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1985"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r>
      <w:tr w:rsidR="00457806" w:rsidTr="00641274">
        <w:trPr>
          <w:trHeight w:val="765"/>
          <w:jc w:val="center"/>
        </w:trPr>
        <w:tc>
          <w:tcPr>
            <w:tcW w:w="1843" w:type="dxa"/>
            <w:vMerge/>
            <w:shd w:val="clear" w:color="auto" w:fill="4BACC6" w:themeFill="accent5"/>
            <w:vAlign w:val="center"/>
          </w:tcPr>
          <w:p w:rsidR="00457806" w:rsidRDefault="00457806" w:rsidP="00641274">
            <w:pPr>
              <w:spacing w:after="0" w:line="240" w:lineRule="auto"/>
              <w:rPr>
                <w:rFonts w:ascii="Arial" w:eastAsia="Times New Roman" w:hAnsi="Arial" w:cs="Arial"/>
                <w:b/>
                <w:sz w:val="20"/>
                <w:szCs w:val="20"/>
                <w:lang w:eastAsia="fr-FR"/>
              </w:rPr>
            </w:pPr>
          </w:p>
        </w:tc>
        <w:tc>
          <w:tcPr>
            <w:tcW w:w="3255" w:type="dxa"/>
            <w:shd w:val="clear" w:color="auto" w:fill="4BACC6" w:themeFill="accent5"/>
            <w:vAlign w:val="center"/>
          </w:tcPr>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P</w:t>
            </w:r>
            <w:r>
              <w:rPr>
                <w:rFonts w:ascii="Arial" w:eastAsia="Times New Roman" w:hAnsi="Arial" w:cs="Arial"/>
                <w:b/>
                <w:sz w:val="20"/>
                <w:szCs w:val="20"/>
                <w:lang w:eastAsia="fr-FR"/>
              </w:rPr>
              <w:t>résenter un fonctionnement démocratique (si la structure IJ est de forme associative</w:t>
            </w:r>
            <w:r>
              <w:rPr>
                <w:rFonts w:ascii="Arial" w:eastAsia="Times New Roman" w:hAnsi="Arial" w:cs="Arial"/>
                <w:b/>
                <w:bCs/>
                <w:sz w:val="20"/>
                <w:szCs w:val="20"/>
                <w:lang w:eastAsia="fr-FR"/>
              </w:rPr>
              <w:t>)</w:t>
            </w:r>
          </w:p>
        </w:tc>
        <w:tc>
          <w:tcPr>
            <w:tcW w:w="6304" w:type="dxa"/>
            <w:shd w:val="clear" w:color="auto" w:fill="auto"/>
            <w:vAlign w:val="center"/>
          </w:tcPr>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 xml:space="preserve">Réunir au moins 1 fois par an l'assemblée générale des membres </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 xml:space="preserve">Garantir la participation effective et le droit de vote des membres à jour de leurs obligations ainsi que la communication à ceux-ci des documents nécessaires à leur information, selon les modalités fixées par ses statuts ou son règlement intérieur </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 xml:space="preserve">Faire approuver par l’assemblée générale le renouvellement régulier des membres chargés de l’administration ou de la direction ainsi que l’activité, le budget et les comptes de la structure </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Respecter le Contrat d’engagement républicain</w:t>
            </w:r>
          </w:p>
        </w:tc>
        <w:tc>
          <w:tcPr>
            <w:tcW w:w="851"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850"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1985"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r>
      <w:tr w:rsidR="00457806" w:rsidTr="00641274">
        <w:trPr>
          <w:trHeight w:val="95"/>
          <w:jc w:val="center"/>
        </w:trPr>
        <w:tc>
          <w:tcPr>
            <w:tcW w:w="1843" w:type="dxa"/>
            <w:shd w:val="clear" w:color="auto" w:fill="000000" w:themeFill="text1"/>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w:t>
            </w:r>
          </w:p>
        </w:tc>
        <w:tc>
          <w:tcPr>
            <w:tcW w:w="3255" w:type="dxa"/>
            <w:shd w:val="clear" w:color="auto" w:fill="000000" w:themeFill="text1"/>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w:t>
            </w:r>
          </w:p>
        </w:tc>
        <w:tc>
          <w:tcPr>
            <w:tcW w:w="6304" w:type="dxa"/>
            <w:shd w:val="clear" w:color="auto" w:fill="000000" w:themeFill="text1"/>
            <w:vAlign w:val="center"/>
          </w:tcPr>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851" w:type="dxa"/>
            <w:shd w:val="clear" w:color="auto" w:fill="000000" w:themeFill="text1"/>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850" w:type="dxa"/>
            <w:shd w:val="clear" w:color="auto" w:fill="000000" w:themeFill="text1"/>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1985" w:type="dxa"/>
            <w:shd w:val="clear" w:color="auto" w:fill="000000" w:themeFill="text1"/>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r>
      <w:tr w:rsidR="00457806" w:rsidTr="00641274">
        <w:trPr>
          <w:trHeight w:val="420"/>
          <w:jc w:val="center"/>
        </w:trPr>
        <w:tc>
          <w:tcPr>
            <w:tcW w:w="1843" w:type="dxa"/>
            <w:vMerge w:val="restart"/>
            <w:shd w:val="clear" w:color="auto" w:fill="4F81BD" w:themeFill="accent1"/>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2. Accueillir tous les jeunes sans distinction</w:t>
            </w:r>
          </w:p>
        </w:tc>
        <w:tc>
          <w:tcPr>
            <w:tcW w:w="3255" w:type="dxa"/>
            <w:shd w:val="clear" w:color="auto" w:fill="4F81BD" w:themeFill="accent1"/>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Accueillir et informer tous les jeunes sans discrimination au sens de l’article L225-1  du code pénal</w:t>
            </w:r>
          </w:p>
        </w:tc>
        <w:tc>
          <w:tcPr>
            <w:tcW w:w="6304" w:type="dxa"/>
            <w:shd w:val="clear" w:color="auto" w:fill="auto"/>
            <w:vAlign w:val="center"/>
          </w:tcPr>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Accueillir les jeunes sans distinction de sexe, d’appartenance ou de religion</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Adapter l’accueil aux publics les plus fragiles (jeunes sous-main de justice, jeunes sortant de l’ASE, jeunes en rupture familiale, jeunes illettrés) et aux publics à besoins spécifiques (jeunes en situation de handicap)</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Produire des documents d’information simples et compréhensibles par tous</w:t>
            </w:r>
          </w:p>
        </w:tc>
        <w:tc>
          <w:tcPr>
            <w:tcW w:w="851"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850"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1985"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r>
      <w:tr w:rsidR="00457806" w:rsidTr="00641274">
        <w:trPr>
          <w:trHeight w:val="720"/>
          <w:jc w:val="center"/>
        </w:trPr>
        <w:tc>
          <w:tcPr>
            <w:tcW w:w="1843" w:type="dxa"/>
            <w:vMerge/>
            <w:shd w:val="clear" w:color="auto" w:fill="4F81BD" w:themeFill="accent1"/>
            <w:vAlign w:val="center"/>
          </w:tcPr>
          <w:p w:rsidR="00457806" w:rsidRDefault="00457806" w:rsidP="00641274">
            <w:pPr>
              <w:spacing w:after="0" w:line="240" w:lineRule="auto"/>
              <w:rPr>
                <w:rFonts w:ascii="Arial" w:eastAsia="Times New Roman" w:hAnsi="Arial" w:cs="Arial"/>
                <w:b/>
                <w:sz w:val="20"/>
                <w:szCs w:val="20"/>
                <w:lang w:eastAsia="fr-FR"/>
              </w:rPr>
            </w:pPr>
          </w:p>
        </w:tc>
        <w:tc>
          <w:tcPr>
            <w:tcW w:w="3255" w:type="dxa"/>
            <w:vMerge w:val="restart"/>
            <w:shd w:val="clear" w:color="auto" w:fill="4F81BD" w:themeFill="accent1"/>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Respecter le droit à la vie privée des jeunes </w:t>
            </w:r>
          </w:p>
        </w:tc>
        <w:tc>
          <w:tcPr>
            <w:tcW w:w="6304" w:type="dxa"/>
            <w:vMerge w:val="restart"/>
            <w:shd w:val="clear" w:color="auto" w:fill="auto"/>
            <w:vAlign w:val="center"/>
          </w:tcPr>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Respecter le droit à ne pas révéler son identité</w:t>
            </w:r>
          </w:p>
        </w:tc>
        <w:tc>
          <w:tcPr>
            <w:tcW w:w="851" w:type="dxa"/>
            <w:vMerge w:val="restart"/>
            <w:shd w:val="clear" w:color="auto" w:fill="auto"/>
            <w:vAlign w:val="center"/>
          </w:tcPr>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850" w:type="dxa"/>
            <w:vMerge w:val="restart"/>
            <w:shd w:val="clear" w:color="auto" w:fill="auto"/>
            <w:vAlign w:val="center"/>
          </w:tcPr>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1985" w:type="dxa"/>
            <w:vMerge w:val="restart"/>
            <w:shd w:val="clear" w:color="auto" w:fill="auto"/>
            <w:vAlign w:val="center"/>
          </w:tcPr>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w:t>
            </w:r>
          </w:p>
        </w:tc>
      </w:tr>
      <w:tr w:rsidR="00457806" w:rsidTr="00641274">
        <w:trPr>
          <w:trHeight w:val="315"/>
          <w:jc w:val="center"/>
        </w:trPr>
        <w:tc>
          <w:tcPr>
            <w:tcW w:w="1843" w:type="dxa"/>
            <w:tcBorders>
              <w:bottom w:val="single" w:sz="4" w:space="0" w:color="auto"/>
            </w:tcBorders>
            <w:shd w:val="clear" w:color="auto" w:fill="000000" w:themeFill="text1"/>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w:t>
            </w:r>
          </w:p>
        </w:tc>
        <w:tc>
          <w:tcPr>
            <w:tcW w:w="3255" w:type="dxa"/>
            <w:tcBorders>
              <w:bottom w:val="single" w:sz="4" w:space="0" w:color="auto"/>
            </w:tcBorders>
            <w:shd w:val="clear" w:color="auto" w:fill="000000" w:themeFill="text1"/>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w:t>
            </w:r>
          </w:p>
        </w:tc>
        <w:tc>
          <w:tcPr>
            <w:tcW w:w="6304" w:type="dxa"/>
            <w:tcBorders>
              <w:bottom w:val="single" w:sz="4" w:space="0" w:color="auto"/>
            </w:tcBorders>
            <w:shd w:val="clear" w:color="auto" w:fill="000000" w:themeFill="text1"/>
            <w:vAlign w:val="center"/>
          </w:tcPr>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851" w:type="dxa"/>
            <w:tcBorders>
              <w:bottom w:val="single" w:sz="4" w:space="0" w:color="auto"/>
            </w:tcBorders>
            <w:shd w:val="clear" w:color="auto" w:fill="000000" w:themeFill="text1"/>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850" w:type="dxa"/>
            <w:tcBorders>
              <w:bottom w:val="single" w:sz="4" w:space="0" w:color="auto"/>
            </w:tcBorders>
            <w:shd w:val="clear" w:color="auto" w:fill="000000" w:themeFill="text1"/>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1985" w:type="dxa"/>
            <w:tcBorders>
              <w:bottom w:val="single" w:sz="4" w:space="0" w:color="auto"/>
            </w:tcBorders>
            <w:shd w:val="clear" w:color="auto" w:fill="000000" w:themeFill="text1"/>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r>
      <w:tr w:rsidR="00457806" w:rsidTr="00641274">
        <w:trPr>
          <w:trHeight w:val="315"/>
          <w:jc w:val="center"/>
        </w:trPr>
        <w:tc>
          <w:tcPr>
            <w:tcW w:w="1843" w:type="dxa"/>
            <w:vMerge w:val="restart"/>
            <w:shd w:val="clear" w:color="auto" w:fill="CCFFCC"/>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bCs/>
                <w:sz w:val="20"/>
                <w:szCs w:val="20"/>
                <w:lang w:eastAsia="fr-FR"/>
              </w:rPr>
              <w:t>3</w:t>
            </w:r>
            <w:r>
              <w:rPr>
                <w:rFonts w:ascii="Arial" w:eastAsia="Times New Roman" w:hAnsi="Arial" w:cs="Arial"/>
                <w:b/>
                <w:sz w:val="20"/>
                <w:szCs w:val="20"/>
                <w:lang w:eastAsia="fr-FR"/>
              </w:rPr>
              <w:t>. Impulser un travail partenarial et coordonné avec</w:t>
            </w:r>
            <w:r>
              <w:rPr>
                <w:rFonts w:ascii="Arial" w:hAnsi="Arial" w:cs="Arial"/>
                <w:sz w:val="20"/>
                <w:szCs w:val="20"/>
              </w:rPr>
              <w:t xml:space="preserve"> </w:t>
            </w:r>
            <w:r>
              <w:rPr>
                <w:rFonts w:ascii="Arial" w:eastAsia="Times New Roman" w:hAnsi="Arial" w:cs="Arial"/>
                <w:b/>
                <w:sz w:val="20"/>
                <w:szCs w:val="20"/>
                <w:lang w:eastAsia="fr-FR"/>
              </w:rPr>
              <w:t>les acteurs du territoire impliqués dans les politiques de jeunesse, les jeunes et le réseau afin de développer une offre de service conforme aux attentes et besoins des jeunes</w:t>
            </w:r>
          </w:p>
          <w:p w:rsidR="00457806" w:rsidRDefault="00457806" w:rsidP="00641274">
            <w:pPr>
              <w:spacing w:after="0" w:line="240" w:lineRule="auto"/>
              <w:rPr>
                <w:rFonts w:ascii="Arial" w:eastAsia="Times New Roman" w:hAnsi="Arial" w:cs="Arial"/>
                <w:b/>
                <w:sz w:val="20"/>
                <w:szCs w:val="20"/>
                <w:lang w:eastAsia="fr-FR"/>
              </w:rPr>
            </w:pPr>
          </w:p>
        </w:tc>
        <w:tc>
          <w:tcPr>
            <w:tcW w:w="3255" w:type="dxa"/>
            <w:tcBorders>
              <w:bottom w:val="single" w:sz="4" w:space="0" w:color="auto"/>
            </w:tcBorders>
            <w:shd w:val="clear" w:color="auto" w:fill="CCFFCC"/>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S’insérer dans l’animation régionale du réseau </w:t>
            </w:r>
          </w:p>
        </w:tc>
        <w:tc>
          <w:tcPr>
            <w:tcW w:w="6304" w:type="dxa"/>
            <w:tcBorders>
              <w:bottom w:val="single" w:sz="4" w:space="0" w:color="auto"/>
            </w:tcBorders>
            <w:shd w:val="clear" w:color="auto" w:fill="FFFFFF" w:themeFill="background1"/>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Inscrire son action dans la stratégie régionale impulsée par le CRIJ et dans la stratégie impulsée par IJF et l’État</w:t>
            </w:r>
          </w:p>
          <w:p w:rsidR="00457806" w:rsidRDefault="00457806" w:rsidP="00641274">
            <w:pPr>
              <w:spacing w:after="0" w:line="240" w:lineRule="auto"/>
              <w:rPr>
                <w:rFonts w:ascii="Arial" w:eastAsia="Times New Roman" w:hAnsi="Arial" w:cs="Arial"/>
                <w:b/>
                <w:sz w:val="20"/>
                <w:szCs w:val="20"/>
                <w:lang w:eastAsia="fr-FR"/>
              </w:rPr>
            </w:pPr>
          </w:p>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Adhésion à IJF</w:t>
            </w:r>
            <w:r>
              <w:rPr>
                <w:rFonts w:ascii="Arial" w:eastAsia="Times New Roman" w:hAnsi="Arial" w:cs="Arial"/>
                <w:sz w:val="20"/>
                <w:szCs w:val="20"/>
                <w:lang w:eastAsia="fr-FR"/>
              </w:rPr>
              <w:br/>
            </w:r>
            <w:r>
              <w:rPr>
                <w:rFonts w:ascii="Arial" w:eastAsia="Times New Roman" w:hAnsi="Arial" w:cs="Arial"/>
                <w:i/>
                <w:sz w:val="16"/>
                <w:szCs w:val="16"/>
                <w:lang w:eastAsia="fr-FR"/>
              </w:rPr>
              <w:t>Info Jeunes France est une association loi 1901 ayant pour mission de représenter l’Information Jeunesse et de valoriser les activités du réseau auprès de l’ensemble de ses interlocuteurs publics et privés, au niveau national.</w:t>
            </w:r>
          </w:p>
        </w:tc>
        <w:tc>
          <w:tcPr>
            <w:tcW w:w="851" w:type="dxa"/>
            <w:tcBorders>
              <w:bottom w:val="single" w:sz="4" w:space="0" w:color="auto"/>
            </w:tcBorders>
            <w:shd w:val="clear" w:color="auto" w:fill="FFFFFF" w:themeFill="background1"/>
            <w:vAlign w:val="center"/>
          </w:tcPr>
          <w:p w:rsidR="00457806" w:rsidRDefault="00457806" w:rsidP="00641274">
            <w:pPr>
              <w:spacing w:after="0" w:line="240" w:lineRule="auto"/>
              <w:jc w:val="both"/>
              <w:rPr>
                <w:rFonts w:ascii="Arial" w:eastAsia="Times New Roman" w:hAnsi="Arial" w:cs="Arial"/>
                <w:sz w:val="20"/>
                <w:szCs w:val="20"/>
                <w:lang w:eastAsia="fr-FR"/>
              </w:rPr>
            </w:pPr>
          </w:p>
        </w:tc>
        <w:tc>
          <w:tcPr>
            <w:tcW w:w="850" w:type="dxa"/>
            <w:tcBorders>
              <w:bottom w:val="single" w:sz="4" w:space="0" w:color="auto"/>
            </w:tcBorders>
            <w:shd w:val="clear" w:color="auto" w:fill="FFFFFF" w:themeFill="background1"/>
            <w:vAlign w:val="center"/>
          </w:tcPr>
          <w:p w:rsidR="00457806" w:rsidRDefault="00457806" w:rsidP="00641274">
            <w:pPr>
              <w:spacing w:after="0" w:line="240" w:lineRule="auto"/>
              <w:jc w:val="both"/>
              <w:rPr>
                <w:rFonts w:ascii="Arial" w:eastAsia="Times New Roman" w:hAnsi="Arial" w:cs="Arial"/>
                <w:sz w:val="20"/>
                <w:szCs w:val="20"/>
                <w:lang w:eastAsia="fr-FR"/>
              </w:rPr>
            </w:pPr>
          </w:p>
        </w:tc>
        <w:tc>
          <w:tcPr>
            <w:tcW w:w="1985" w:type="dxa"/>
            <w:tcBorders>
              <w:bottom w:val="single" w:sz="4" w:space="0" w:color="auto"/>
            </w:tcBorders>
            <w:shd w:val="clear" w:color="auto" w:fill="FFFFFF" w:themeFill="background1"/>
            <w:vAlign w:val="center"/>
          </w:tcPr>
          <w:p w:rsidR="00457806" w:rsidRDefault="00457806" w:rsidP="00641274">
            <w:pPr>
              <w:spacing w:after="0" w:line="240" w:lineRule="auto"/>
              <w:jc w:val="both"/>
              <w:rPr>
                <w:rFonts w:ascii="Arial" w:eastAsia="Times New Roman" w:hAnsi="Arial" w:cs="Arial"/>
                <w:sz w:val="20"/>
                <w:szCs w:val="20"/>
                <w:lang w:eastAsia="fr-FR"/>
              </w:rPr>
            </w:pPr>
          </w:p>
        </w:tc>
      </w:tr>
      <w:tr w:rsidR="00457806" w:rsidTr="00641274">
        <w:trPr>
          <w:trHeight w:val="315"/>
          <w:jc w:val="center"/>
        </w:trPr>
        <w:tc>
          <w:tcPr>
            <w:tcW w:w="1843" w:type="dxa"/>
            <w:vMerge/>
            <w:shd w:val="clear" w:color="auto" w:fill="CCFFCC"/>
            <w:vAlign w:val="center"/>
          </w:tcPr>
          <w:p w:rsidR="00457806" w:rsidRDefault="00457806" w:rsidP="00641274">
            <w:pPr>
              <w:spacing w:after="0" w:line="240" w:lineRule="auto"/>
              <w:rPr>
                <w:rFonts w:ascii="Arial" w:eastAsia="Times New Roman" w:hAnsi="Arial" w:cs="Arial"/>
                <w:b/>
                <w:sz w:val="20"/>
                <w:szCs w:val="20"/>
                <w:lang w:eastAsia="fr-FR"/>
              </w:rPr>
            </w:pPr>
          </w:p>
        </w:tc>
        <w:tc>
          <w:tcPr>
            <w:tcW w:w="3255" w:type="dxa"/>
            <w:tcBorders>
              <w:bottom w:val="single" w:sz="4" w:space="0" w:color="auto"/>
            </w:tcBorders>
            <w:shd w:val="clear" w:color="auto" w:fill="CCFFCC"/>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Déployer une politique partenariale afin de développer une offre de service coordonnée conforme aux attentes et besoins des jeunes</w:t>
            </w:r>
          </w:p>
          <w:p w:rsidR="00457806" w:rsidRDefault="00457806" w:rsidP="00641274">
            <w:pPr>
              <w:spacing w:after="0" w:line="240" w:lineRule="auto"/>
              <w:rPr>
                <w:rFonts w:ascii="Arial" w:eastAsia="Times New Roman" w:hAnsi="Arial" w:cs="Arial"/>
                <w:b/>
                <w:sz w:val="20"/>
                <w:szCs w:val="20"/>
                <w:lang w:eastAsia="fr-FR"/>
              </w:rPr>
            </w:pPr>
          </w:p>
        </w:tc>
        <w:tc>
          <w:tcPr>
            <w:tcW w:w="6304" w:type="dxa"/>
            <w:tcBorders>
              <w:bottom w:val="single" w:sz="4" w:space="0" w:color="auto"/>
            </w:tcBorders>
            <w:shd w:val="clear" w:color="auto" w:fill="FFFFFF" w:themeFill="background1"/>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Réaliser (ou actualiser pour une relabellisation) une analyse du territoire (taille, caractéristiques, offres de services disponibles, etc.) et des publics (nombre de jeunes, profil des jeunes, etc.) en lien avec le service déconcentré compétent et les acteurs du territoire impliqués dans les politiques de jeunesse</w:t>
            </w:r>
          </w:p>
          <w:p w:rsidR="00457806" w:rsidRDefault="00457806" w:rsidP="00641274">
            <w:pPr>
              <w:spacing w:after="0" w:line="240" w:lineRule="auto"/>
              <w:rPr>
                <w:rFonts w:ascii="Arial" w:eastAsia="Times New Roman" w:hAnsi="Arial" w:cs="Arial"/>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 xml:space="preserve">Travailler (ou renforcer le travail pour une </w:t>
            </w:r>
            <w:proofErr w:type="spellStart"/>
            <w:r>
              <w:rPr>
                <w:rFonts w:ascii="Arial" w:eastAsia="Times New Roman" w:hAnsi="Arial" w:cs="Arial"/>
                <w:b/>
                <w:bCs/>
                <w:sz w:val="20"/>
                <w:szCs w:val="20"/>
                <w:lang w:eastAsia="fr-FR"/>
              </w:rPr>
              <w:t>relabellisationen</w:t>
            </w:r>
            <w:proofErr w:type="spellEnd"/>
            <w:r>
              <w:rPr>
                <w:rFonts w:ascii="Arial" w:eastAsia="Times New Roman" w:hAnsi="Arial" w:cs="Arial"/>
                <w:b/>
                <w:bCs/>
                <w:sz w:val="20"/>
                <w:szCs w:val="20"/>
                <w:lang w:eastAsia="fr-FR"/>
              </w:rPr>
              <w:t xml:space="preserve"> réseau avec les autres services et structures de jeunesse et les autres organismes qui interviennent auprès des jeunes </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 xml:space="preserve">Mettre en place des partenariats pour fluidifier l’information qui concerne les jeunes </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Réorienter les jeunes, si nécessaire, vers les structures partenaires pour un accompagnement approfondi et spécifique (mission locale, PAEJ, MAD, etc…)</w:t>
            </w:r>
          </w:p>
        </w:tc>
        <w:tc>
          <w:tcPr>
            <w:tcW w:w="851" w:type="dxa"/>
            <w:tcBorders>
              <w:bottom w:val="single" w:sz="4" w:space="0" w:color="auto"/>
            </w:tcBorders>
            <w:shd w:val="clear" w:color="auto" w:fill="FFFFFF" w:themeFill="background1"/>
            <w:vAlign w:val="center"/>
          </w:tcPr>
          <w:p w:rsidR="00457806" w:rsidRDefault="00457806" w:rsidP="00641274">
            <w:pPr>
              <w:spacing w:after="0" w:line="240" w:lineRule="auto"/>
              <w:jc w:val="both"/>
              <w:rPr>
                <w:rFonts w:ascii="Arial" w:eastAsia="Times New Roman" w:hAnsi="Arial" w:cs="Arial"/>
                <w:sz w:val="20"/>
                <w:szCs w:val="20"/>
                <w:lang w:eastAsia="fr-FR"/>
              </w:rPr>
            </w:pPr>
          </w:p>
        </w:tc>
        <w:tc>
          <w:tcPr>
            <w:tcW w:w="850" w:type="dxa"/>
            <w:tcBorders>
              <w:bottom w:val="single" w:sz="4" w:space="0" w:color="auto"/>
            </w:tcBorders>
            <w:shd w:val="clear" w:color="auto" w:fill="FFFFFF" w:themeFill="background1"/>
            <w:vAlign w:val="center"/>
          </w:tcPr>
          <w:p w:rsidR="00457806" w:rsidRDefault="00457806" w:rsidP="00641274">
            <w:pPr>
              <w:spacing w:after="0" w:line="240" w:lineRule="auto"/>
              <w:jc w:val="both"/>
              <w:rPr>
                <w:rFonts w:ascii="Arial" w:eastAsia="Times New Roman" w:hAnsi="Arial" w:cs="Arial"/>
                <w:sz w:val="20"/>
                <w:szCs w:val="20"/>
                <w:lang w:eastAsia="fr-FR"/>
              </w:rPr>
            </w:pPr>
          </w:p>
        </w:tc>
        <w:tc>
          <w:tcPr>
            <w:tcW w:w="1985" w:type="dxa"/>
            <w:tcBorders>
              <w:bottom w:val="single" w:sz="4" w:space="0" w:color="auto"/>
            </w:tcBorders>
            <w:shd w:val="clear" w:color="auto" w:fill="FFFFFF" w:themeFill="background1"/>
            <w:vAlign w:val="center"/>
          </w:tcPr>
          <w:p w:rsidR="00457806" w:rsidRDefault="00457806" w:rsidP="00641274">
            <w:pPr>
              <w:spacing w:after="0" w:line="240" w:lineRule="auto"/>
              <w:jc w:val="both"/>
              <w:rPr>
                <w:rFonts w:ascii="Arial" w:eastAsia="Times New Roman" w:hAnsi="Arial" w:cs="Arial"/>
                <w:sz w:val="20"/>
                <w:szCs w:val="20"/>
                <w:lang w:eastAsia="fr-FR"/>
              </w:rPr>
            </w:pPr>
          </w:p>
        </w:tc>
      </w:tr>
      <w:tr w:rsidR="00457806" w:rsidTr="00641274">
        <w:trPr>
          <w:trHeight w:val="765"/>
          <w:jc w:val="center"/>
        </w:trPr>
        <w:tc>
          <w:tcPr>
            <w:tcW w:w="1843" w:type="dxa"/>
            <w:vMerge/>
            <w:shd w:val="clear" w:color="auto" w:fill="CCFFCC"/>
            <w:vAlign w:val="center"/>
          </w:tcPr>
          <w:p w:rsidR="00457806" w:rsidRDefault="00457806" w:rsidP="00641274">
            <w:pPr>
              <w:spacing w:after="0" w:line="240" w:lineRule="auto"/>
              <w:rPr>
                <w:rFonts w:ascii="Arial" w:eastAsia="Times New Roman" w:hAnsi="Arial" w:cs="Arial"/>
                <w:b/>
                <w:bCs/>
                <w:sz w:val="20"/>
                <w:szCs w:val="20"/>
                <w:lang w:eastAsia="fr-FR"/>
              </w:rPr>
            </w:pPr>
          </w:p>
        </w:tc>
        <w:tc>
          <w:tcPr>
            <w:tcW w:w="3255" w:type="dxa"/>
            <w:tcBorders>
              <w:top w:val="single" w:sz="4" w:space="0" w:color="auto"/>
              <w:bottom w:val="single" w:sz="4" w:space="0" w:color="auto"/>
              <w:right w:val="single" w:sz="4" w:space="0" w:color="auto"/>
            </w:tcBorders>
            <w:shd w:val="clear" w:color="auto" w:fill="CCFFCC"/>
            <w:vAlign w:val="center"/>
          </w:tcPr>
          <w:p w:rsidR="00457806" w:rsidRDefault="00457806" w:rsidP="00641274">
            <w:pPr>
              <w:spacing w:after="0" w:line="240" w:lineRule="auto"/>
              <w:rPr>
                <w:rFonts w:ascii="Arial" w:eastAsia="Times New Roman" w:hAnsi="Arial" w:cs="Arial"/>
                <w:b/>
                <w:sz w:val="20"/>
                <w:szCs w:val="20"/>
                <w:lang w:eastAsia="fr-FR"/>
              </w:rPr>
            </w:pPr>
          </w:p>
          <w:p w:rsidR="00457806" w:rsidRDefault="00457806" w:rsidP="00641274">
            <w:pPr>
              <w:spacing w:after="0" w:line="240" w:lineRule="auto"/>
              <w:rPr>
                <w:rFonts w:ascii="Arial" w:eastAsia="Times New Roman" w:hAnsi="Arial" w:cs="Arial"/>
                <w:b/>
                <w:sz w:val="20"/>
                <w:szCs w:val="20"/>
                <w:lang w:eastAsia="fr-FR"/>
              </w:rPr>
            </w:pPr>
          </w:p>
          <w:p w:rsidR="00457806" w:rsidRDefault="00457806" w:rsidP="00641274">
            <w:pPr>
              <w:spacing w:after="0" w:line="240" w:lineRule="auto"/>
              <w:rPr>
                <w:rFonts w:ascii="Arial" w:eastAsia="Times New Roman" w:hAnsi="Arial" w:cs="Arial"/>
                <w:b/>
                <w:sz w:val="20"/>
                <w:szCs w:val="20"/>
                <w:lang w:eastAsia="fr-FR"/>
              </w:rPr>
            </w:pPr>
          </w:p>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Associer les jeunes du territoire à la construction de l’offre d’information et s’assurer de l’adéquation de l’offre avec leur besoin</w:t>
            </w:r>
          </w:p>
          <w:p w:rsidR="00457806" w:rsidRDefault="00457806" w:rsidP="00641274">
            <w:pPr>
              <w:spacing w:after="0" w:line="240" w:lineRule="auto"/>
              <w:rPr>
                <w:rFonts w:ascii="Arial" w:eastAsia="Times New Roman" w:hAnsi="Arial" w:cs="Arial"/>
                <w:b/>
                <w:sz w:val="20"/>
                <w:szCs w:val="20"/>
                <w:lang w:eastAsia="fr-FR"/>
              </w:rPr>
            </w:pPr>
          </w:p>
        </w:tc>
        <w:tc>
          <w:tcPr>
            <w:tcW w:w="6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Associer les jeunes à la gouvernance de la structure IJ</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sz w:val="20"/>
                <w:szCs w:val="20"/>
                <w:lang w:eastAsia="fr-FR"/>
              </w:rPr>
              <w:t>Associer les jeunes à l’analyse territoriale et à l’élaboration du projet de la structure IJ</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Cs/>
                <w:sz w:val="20"/>
                <w:szCs w:val="20"/>
                <w:lang w:eastAsia="fr-FR"/>
              </w:rPr>
            </w:pPr>
            <w:r>
              <w:rPr>
                <w:rFonts w:ascii="Arial" w:eastAsia="Times New Roman" w:hAnsi="Arial" w:cs="Arial"/>
                <w:bCs/>
                <w:sz w:val="20"/>
                <w:szCs w:val="20"/>
                <w:lang w:eastAsia="fr-FR"/>
              </w:rPr>
              <w:t>Co-construire avec les jeunes une analyse simplifiée de leurs attentes et de leurs profils en garantissant le respect de l’anonymat</w:t>
            </w:r>
          </w:p>
          <w:p w:rsidR="00457806" w:rsidRDefault="00457806" w:rsidP="00641274">
            <w:pPr>
              <w:spacing w:after="0" w:line="240" w:lineRule="auto"/>
              <w:rPr>
                <w:rFonts w:ascii="Arial" w:eastAsia="Times New Roman" w:hAnsi="Arial" w:cs="Arial"/>
                <w:bCs/>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 xml:space="preserve">Mener régulièrement des enquêtes de satisfaction auprès des publics et renseigner l’enquête de satisfaction disponible via IJ Stat </w:t>
            </w:r>
          </w:p>
          <w:p w:rsidR="00457806" w:rsidRDefault="00457806" w:rsidP="00641274">
            <w:pPr>
              <w:spacing w:after="0" w:line="240" w:lineRule="auto"/>
              <w:rPr>
                <w:rFonts w:ascii="Arial" w:eastAsia="Times New Roman" w:hAnsi="Arial" w:cs="Arial"/>
                <w:bCs/>
                <w:sz w:val="20"/>
                <w:szCs w:val="20"/>
                <w:lang w:eastAsia="fr-FR"/>
              </w:rPr>
            </w:pPr>
          </w:p>
          <w:p w:rsidR="00457806" w:rsidRDefault="00457806" w:rsidP="00641274">
            <w:pPr>
              <w:spacing w:after="0" w:line="240" w:lineRule="auto"/>
              <w:rPr>
                <w:rFonts w:ascii="Arial" w:eastAsia="Times New Roman" w:hAnsi="Arial" w:cs="Arial"/>
                <w:bCs/>
                <w:sz w:val="20"/>
                <w:szCs w:val="20"/>
                <w:lang w:eastAsia="fr-FR"/>
              </w:rPr>
            </w:pPr>
            <w:r>
              <w:rPr>
                <w:rFonts w:ascii="Arial" w:eastAsia="Times New Roman" w:hAnsi="Arial" w:cs="Arial"/>
                <w:bCs/>
                <w:sz w:val="20"/>
                <w:szCs w:val="20"/>
                <w:lang w:eastAsia="fr-FR"/>
              </w:rPr>
              <w:t>Faire évoluer l’offre de service en fonction des besoins et attentes des jeunes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r>
      <w:tr w:rsidR="00457806" w:rsidTr="00641274">
        <w:trPr>
          <w:trHeight w:val="315"/>
          <w:jc w:val="center"/>
        </w:trPr>
        <w:tc>
          <w:tcPr>
            <w:tcW w:w="1843" w:type="dxa"/>
            <w:tcBorders>
              <w:top w:val="single" w:sz="4" w:space="0" w:color="auto"/>
            </w:tcBorders>
            <w:shd w:val="clear" w:color="auto" w:fill="000000" w:themeFill="text1"/>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w:t>
            </w:r>
          </w:p>
        </w:tc>
        <w:tc>
          <w:tcPr>
            <w:tcW w:w="3255" w:type="dxa"/>
            <w:tcBorders>
              <w:top w:val="single" w:sz="4" w:space="0" w:color="auto"/>
            </w:tcBorders>
            <w:shd w:val="clear" w:color="auto" w:fill="000000" w:themeFill="text1"/>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w:t>
            </w:r>
          </w:p>
        </w:tc>
        <w:tc>
          <w:tcPr>
            <w:tcW w:w="6304" w:type="dxa"/>
            <w:tcBorders>
              <w:top w:val="single" w:sz="4" w:space="0" w:color="auto"/>
            </w:tcBorders>
            <w:shd w:val="clear" w:color="auto" w:fill="000000" w:themeFill="text1"/>
            <w:vAlign w:val="center"/>
          </w:tcPr>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 </w:t>
            </w:r>
          </w:p>
        </w:tc>
        <w:tc>
          <w:tcPr>
            <w:tcW w:w="851" w:type="dxa"/>
            <w:tcBorders>
              <w:top w:val="single" w:sz="4" w:space="0" w:color="auto"/>
            </w:tcBorders>
            <w:shd w:val="clear" w:color="auto" w:fill="000000" w:themeFill="text1"/>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850" w:type="dxa"/>
            <w:tcBorders>
              <w:top w:val="single" w:sz="4" w:space="0" w:color="auto"/>
            </w:tcBorders>
            <w:shd w:val="clear" w:color="auto" w:fill="000000" w:themeFill="text1"/>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1985" w:type="dxa"/>
            <w:tcBorders>
              <w:top w:val="single" w:sz="4" w:space="0" w:color="auto"/>
            </w:tcBorders>
            <w:shd w:val="clear" w:color="auto" w:fill="000000" w:themeFill="text1"/>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r>
      <w:tr w:rsidR="00457806" w:rsidTr="00641274">
        <w:trPr>
          <w:trHeight w:val="315"/>
          <w:jc w:val="center"/>
        </w:trPr>
        <w:tc>
          <w:tcPr>
            <w:tcW w:w="1843" w:type="dxa"/>
            <w:vMerge w:val="restart"/>
            <w:tcBorders>
              <w:top w:val="single" w:sz="4" w:space="0" w:color="auto"/>
            </w:tcBorders>
            <w:shd w:val="clear" w:color="auto" w:fill="FFFF99"/>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4. Renforcer la visibilité du réseau IJ et en faciliter l’accès</w:t>
            </w:r>
          </w:p>
        </w:tc>
        <w:tc>
          <w:tcPr>
            <w:tcW w:w="3255" w:type="dxa"/>
            <w:tcBorders>
              <w:top w:val="single" w:sz="4" w:space="0" w:color="auto"/>
            </w:tcBorders>
            <w:shd w:val="clear" w:color="auto" w:fill="FFFF99"/>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Garantir une large couverture territoriale de l’IJ pour garantir un accès facilité des jeunes à l’information  </w:t>
            </w:r>
          </w:p>
        </w:tc>
        <w:tc>
          <w:tcPr>
            <w:tcW w:w="6304" w:type="dxa"/>
            <w:tcBorders>
              <w:top w:val="single" w:sz="4" w:space="0" w:color="auto"/>
            </w:tcBorders>
            <w:shd w:val="clear" w:color="auto" w:fill="FFFFFF" w:themeFill="background1"/>
            <w:vAlign w:val="center"/>
          </w:tcPr>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Définir une cartographie du réseau IJ en fonction de l’analyse territoriale établie afin d’assurer une meilleure couverture territoriale permettant de fixer une cible de développement. </w:t>
            </w:r>
          </w:p>
          <w:p w:rsidR="00457806" w:rsidRDefault="00457806" w:rsidP="00641274">
            <w:pPr>
              <w:spacing w:after="0" w:line="240" w:lineRule="auto"/>
              <w:rPr>
                <w:rFonts w:ascii="Arial" w:eastAsia="Times New Roman" w:hAnsi="Arial" w:cs="Arial"/>
                <w:sz w:val="20"/>
                <w:szCs w:val="20"/>
                <w:lang w:eastAsia="fr-FR"/>
              </w:rPr>
            </w:pPr>
          </w:p>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Assurer une présence en ligne complémentaire aux temps d’accueil en présentiel </w:t>
            </w:r>
          </w:p>
          <w:p w:rsidR="00457806" w:rsidRDefault="00457806" w:rsidP="00641274">
            <w:pPr>
              <w:spacing w:after="0" w:line="240" w:lineRule="auto"/>
              <w:rPr>
                <w:rFonts w:ascii="Arial" w:eastAsia="Times New Roman" w:hAnsi="Arial" w:cs="Arial"/>
                <w:b/>
                <w:sz w:val="20"/>
                <w:szCs w:val="20"/>
                <w:lang w:eastAsia="fr-FR"/>
              </w:rPr>
            </w:pPr>
          </w:p>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Développer une offre « hors les murs » pour tous les jeunes en lien avec le tissu associatif local (clubs de prévention, éducateurs de rues, etc.) et les établissements scolaires</w:t>
            </w:r>
          </w:p>
          <w:p w:rsidR="00457806" w:rsidRDefault="00457806" w:rsidP="00641274">
            <w:pPr>
              <w:spacing w:after="0" w:line="240" w:lineRule="auto"/>
              <w:rPr>
                <w:rFonts w:ascii="Arial" w:eastAsia="Times New Roman" w:hAnsi="Arial" w:cs="Arial"/>
                <w:sz w:val="20"/>
                <w:szCs w:val="20"/>
                <w:lang w:eastAsia="fr-FR"/>
              </w:rPr>
            </w:pPr>
          </w:p>
        </w:tc>
        <w:tc>
          <w:tcPr>
            <w:tcW w:w="851" w:type="dxa"/>
            <w:tcBorders>
              <w:top w:val="single" w:sz="4" w:space="0" w:color="auto"/>
            </w:tcBorders>
            <w:shd w:val="clear" w:color="auto" w:fill="FFFFFF" w:themeFill="background1"/>
            <w:vAlign w:val="center"/>
          </w:tcPr>
          <w:p w:rsidR="00457806" w:rsidRDefault="00457806" w:rsidP="00641274">
            <w:pPr>
              <w:spacing w:after="0" w:line="240" w:lineRule="auto"/>
              <w:jc w:val="both"/>
              <w:rPr>
                <w:rFonts w:ascii="Arial" w:eastAsia="Times New Roman" w:hAnsi="Arial" w:cs="Arial"/>
                <w:sz w:val="20"/>
                <w:szCs w:val="20"/>
                <w:lang w:eastAsia="fr-FR"/>
              </w:rPr>
            </w:pPr>
          </w:p>
        </w:tc>
        <w:tc>
          <w:tcPr>
            <w:tcW w:w="850" w:type="dxa"/>
            <w:tcBorders>
              <w:top w:val="single" w:sz="4" w:space="0" w:color="auto"/>
            </w:tcBorders>
            <w:shd w:val="clear" w:color="auto" w:fill="FFFFFF" w:themeFill="background1"/>
            <w:vAlign w:val="center"/>
          </w:tcPr>
          <w:p w:rsidR="00457806" w:rsidRDefault="00457806" w:rsidP="00641274">
            <w:pPr>
              <w:spacing w:after="0" w:line="240" w:lineRule="auto"/>
              <w:jc w:val="both"/>
              <w:rPr>
                <w:rFonts w:ascii="Arial" w:eastAsia="Times New Roman" w:hAnsi="Arial" w:cs="Arial"/>
                <w:sz w:val="20"/>
                <w:szCs w:val="20"/>
                <w:lang w:eastAsia="fr-FR"/>
              </w:rPr>
            </w:pPr>
          </w:p>
        </w:tc>
        <w:tc>
          <w:tcPr>
            <w:tcW w:w="1985" w:type="dxa"/>
            <w:tcBorders>
              <w:top w:val="single" w:sz="4" w:space="0" w:color="auto"/>
            </w:tcBorders>
            <w:shd w:val="clear" w:color="auto" w:fill="FFFFFF" w:themeFill="background1"/>
            <w:vAlign w:val="center"/>
          </w:tcPr>
          <w:p w:rsidR="00457806" w:rsidRDefault="00457806" w:rsidP="00641274">
            <w:pPr>
              <w:spacing w:after="0" w:line="240" w:lineRule="auto"/>
              <w:jc w:val="both"/>
              <w:rPr>
                <w:rFonts w:ascii="Arial" w:eastAsia="Times New Roman" w:hAnsi="Arial" w:cs="Arial"/>
                <w:sz w:val="20"/>
                <w:szCs w:val="20"/>
                <w:lang w:eastAsia="fr-FR"/>
              </w:rPr>
            </w:pPr>
          </w:p>
        </w:tc>
      </w:tr>
      <w:tr w:rsidR="00457806" w:rsidTr="00641274">
        <w:trPr>
          <w:trHeight w:val="315"/>
          <w:jc w:val="center"/>
        </w:trPr>
        <w:tc>
          <w:tcPr>
            <w:tcW w:w="1843" w:type="dxa"/>
            <w:vMerge/>
            <w:shd w:val="clear" w:color="auto" w:fill="FFFF99"/>
            <w:vAlign w:val="center"/>
          </w:tcPr>
          <w:p w:rsidR="00457806" w:rsidRDefault="00457806" w:rsidP="00641274">
            <w:pPr>
              <w:spacing w:after="0" w:line="240" w:lineRule="auto"/>
              <w:rPr>
                <w:rFonts w:ascii="Arial" w:eastAsia="Times New Roman" w:hAnsi="Arial" w:cs="Arial"/>
                <w:b/>
                <w:sz w:val="20"/>
                <w:szCs w:val="20"/>
                <w:lang w:eastAsia="fr-FR"/>
              </w:rPr>
            </w:pPr>
          </w:p>
        </w:tc>
        <w:tc>
          <w:tcPr>
            <w:tcW w:w="3255" w:type="dxa"/>
            <w:tcBorders>
              <w:top w:val="single" w:sz="4" w:space="0" w:color="auto"/>
            </w:tcBorders>
            <w:shd w:val="clear" w:color="auto" w:fill="FFFF99"/>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Adapter la pratique aux besoins des jeunes</w:t>
            </w:r>
          </w:p>
        </w:tc>
        <w:tc>
          <w:tcPr>
            <w:tcW w:w="6304" w:type="dxa"/>
            <w:tcBorders>
              <w:top w:val="single" w:sz="4" w:space="0" w:color="auto"/>
            </w:tcBorders>
            <w:shd w:val="clear" w:color="auto" w:fill="FFFFFF" w:themeFill="background1"/>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bCs/>
                <w:sz w:val="20"/>
                <w:szCs w:val="20"/>
                <w:lang w:eastAsia="fr-FR"/>
              </w:rPr>
              <w:t>Déterminer des horaires d’ouverture adaptés aux disponibilités et aux besoins des jeunes</w:t>
            </w:r>
            <w:r>
              <w:rPr>
                <w:rFonts w:ascii="Arial" w:eastAsia="Times New Roman" w:hAnsi="Arial" w:cs="Arial"/>
                <w:b/>
                <w:sz w:val="20"/>
                <w:szCs w:val="20"/>
                <w:lang w:eastAsia="fr-FR"/>
              </w:rPr>
              <w:t xml:space="preserve"> </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b/>
                <w:sz w:val="20"/>
                <w:szCs w:val="20"/>
                <w:lang w:eastAsia="fr-FR"/>
              </w:rPr>
              <w:lastRenderedPageBreak/>
              <w:t>Adapter la présence en ligne aux évolutions des pratiques numériques des jeunes</w:t>
            </w:r>
            <w:r>
              <w:rPr>
                <w:rFonts w:ascii="Arial" w:eastAsia="Times New Roman" w:hAnsi="Arial" w:cs="Arial"/>
                <w:sz w:val="20"/>
                <w:szCs w:val="20"/>
                <w:lang w:eastAsia="fr-FR"/>
              </w:rPr>
              <w:t xml:space="preserve"> </w:t>
            </w:r>
          </w:p>
          <w:p w:rsidR="00457806" w:rsidRDefault="00457806" w:rsidP="00641274">
            <w:pPr>
              <w:spacing w:after="0" w:line="240" w:lineRule="auto"/>
              <w:rPr>
                <w:rFonts w:ascii="Arial" w:eastAsia="Times New Roman" w:hAnsi="Arial" w:cs="Arial"/>
                <w:sz w:val="20"/>
                <w:szCs w:val="20"/>
                <w:lang w:eastAsia="fr-FR"/>
              </w:rPr>
            </w:pPr>
          </w:p>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Garantir la présence en ligne d’un conseiller IJ promeneur du Net</w:t>
            </w:r>
          </w:p>
          <w:p w:rsidR="00457806" w:rsidRDefault="00457806" w:rsidP="00641274">
            <w:pPr>
              <w:spacing w:after="0" w:line="240" w:lineRule="auto"/>
              <w:rPr>
                <w:rFonts w:ascii="Arial" w:eastAsia="Times New Roman" w:hAnsi="Arial" w:cs="Arial"/>
                <w:sz w:val="20"/>
                <w:szCs w:val="20"/>
                <w:lang w:eastAsia="fr-FR"/>
              </w:rPr>
            </w:pPr>
          </w:p>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Favoriser les informations accessibles sur smartphone </w:t>
            </w:r>
          </w:p>
          <w:p w:rsidR="00457806" w:rsidRDefault="00457806" w:rsidP="00641274">
            <w:pPr>
              <w:spacing w:after="0" w:line="240" w:lineRule="auto"/>
              <w:rPr>
                <w:rFonts w:ascii="Arial" w:eastAsia="Times New Roman" w:hAnsi="Arial" w:cs="Arial"/>
                <w:sz w:val="20"/>
                <w:szCs w:val="20"/>
                <w:lang w:eastAsia="fr-FR"/>
              </w:rPr>
            </w:pPr>
          </w:p>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Tendre vers la communication des documents d’information sous forme numérique</w:t>
            </w:r>
          </w:p>
          <w:p w:rsidR="00457806" w:rsidRDefault="00457806" w:rsidP="00641274">
            <w:pPr>
              <w:spacing w:after="0" w:line="240" w:lineRule="auto"/>
              <w:rPr>
                <w:rFonts w:ascii="Arial" w:eastAsia="Times New Roman" w:hAnsi="Arial" w:cs="Arial"/>
                <w:sz w:val="20"/>
                <w:szCs w:val="20"/>
                <w:lang w:eastAsia="fr-FR"/>
              </w:rPr>
            </w:pPr>
          </w:p>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Encourager le transfert de fichiers vers les boites mails personnelles des jeunes et limiter l’impression des documents. </w:t>
            </w:r>
          </w:p>
        </w:tc>
        <w:tc>
          <w:tcPr>
            <w:tcW w:w="851" w:type="dxa"/>
            <w:tcBorders>
              <w:top w:val="single" w:sz="4" w:space="0" w:color="auto"/>
            </w:tcBorders>
            <w:shd w:val="clear" w:color="auto" w:fill="FFFFFF" w:themeFill="background1"/>
            <w:vAlign w:val="center"/>
          </w:tcPr>
          <w:p w:rsidR="00457806" w:rsidRDefault="00457806" w:rsidP="00641274">
            <w:pPr>
              <w:spacing w:after="0" w:line="240" w:lineRule="auto"/>
              <w:jc w:val="both"/>
              <w:rPr>
                <w:rFonts w:ascii="Arial" w:eastAsia="Times New Roman" w:hAnsi="Arial" w:cs="Arial"/>
                <w:sz w:val="20"/>
                <w:szCs w:val="20"/>
                <w:lang w:eastAsia="fr-FR"/>
              </w:rPr>
            </w:pPr>
          </w:p>
        </w:tc>
        <w:tc>
          <w:tcPr>
            <w:tcW w:w="850" w:type="dxa"/>
            <w:tcBorders>
              <w:top w:val="single" w:sz="4" w:space="0" w:color="auto"/>
            </w:tcBorders>
            <w:shd w:val="clear" w:color="auto" w:fill="FFFFFF" w:themeFill="background1"/>
            <w:vAlign w:val="center"/>
          </w:tcPr>
          <w:p w:rsidR="00457806" w:rsidRDefault="00457806" w:rsidP="00641274">
            <w:pPr>
              <w:spacing w:after="0" w:line="240" w:lineRule="auto"/>
              <w:jc w:val="both"/>
              <w:rPr>
                <w:rFonts w:ascii="Arial" w:eastAsia="Times New Roman" w:hAnsi="Arial" w:cs="Arial"/>
                <w:sz w:val="20"/>
                <w:szCs w:val="20"/>
                <w:lang w:eastAsia="fr-FR"/>
              </w:rPr>
            </w:pPr>
          </w:p>
        </w:tc>
        <w:tc>
          <w:tcPr>
            <w:tcW w:w="1985" w:type="dxa"/>
            <w:tcBorders>
              <w:top w:val="single" w:sz="4" w:space="0" w:color="auto"/>
            </w:tcBorders>
            <w:shd w:val="clear" w:color="auto" w:fill="FFFFFF" w:themeFill="background1"/>
            <w:vAlign w:val="center"/>
          </w:tcPr>
          <w:p w:rsidR="00457806" w:rsidRDefault="00457806" w:rsidP="00641274">
            <w:pPr>
              <w:spacing w:after="0" w:line="240" w:lineRule="auto"/>
              <w:jc w:val="both"/>
              <w:rPr>
                <w:rFonts w:ascii="Arial" w:eastAsia="Times New Roman" w:hAnsi="Arial" w:cs="Arial"/>
                <w:sz w:val="20"/>
                <w:szCs w:val="20"/>
                <w:lang w:eastAsia="fr-FR"/>
              </w:rPr>
            </w:pPr>
          </w:p>
        </w:tc>
      </w:tr>
      <w:tr w:rsidR="00457806" w:rsidTr="00641274">
        <w:trPr>
          <w:trHeight w:val="482"/>
          <w:jc w:val="center"/>
        </w:trPr>
        <w:tc>
          <w:tcPr>
            <w:tcW w:w="1843" w:type="dxa"/>
            <w:vMerge/>
            <w:shd w:val="clear" w:color="auto" w:fill="FFFF99"/>
            <w:vAlign w:val="center"/>
          </w:tcPr>
          <w:p w:rsidR="00457806" w:rsidRDefault="00457806" w:rsidP="00641274">
            <w:pPr>
              <w:spacing w:after="0" w:line="240" w:lineRule="auto"/>
              <w:rPr>
                <w:rFonts w:ascii="Arial" w:eastAsia="Times New Roman" w:hAnsi="Arial" w:cs="Arial"/>
                <w:b/>
                <w:sz w:val="20"/>
                <w:szCs w:val="20"/>
                <w:lang w:eastAsia="fr-FR"/>
              </w:rPr>
            </w:pPr>
          </w:p>
        </w:tc>
        <w:tc>
          <w:tcPr>
            <w:tcW w:w="3255" w:type="dxa"/>
            <w:shd w:val="clear" w:color="auto" w:fill="FFFF99"/>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Assurer une bonne visibilité des structures IJ</w:t>
            </w:r>
          </w:p>
        </w:tc>
        <w:tc>
          <w:tcPr>
            <w:tcW w:w="6304" w:type="dxa"/>
            <w:shd w:val="clear" w:color="auto" w:fill="FFFFFF" w:themeFill="background1"/>
            <w:vAlign w:val="center"/>
          </w:tcPr>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Installer la structure dans un lieu proche des lieux de vie des jeunes et/ou d’une structure administrative concernant les jeunes (cité des métiers, maison de l’emploi...), accessible en transports en commun, respectueux des normes de sécurité</w:t>
            </w:r>
          </w:p>
          <w:p w:rsidR="00457806" w:rsidRDefault="00457806" w:rsidP="00641274">
            <w:pPr>
              <w:spacing w:after="0" w:line="240" w:lineRule="auto"/>
              <w:rPr>
                <w:rFonts w:ascii="Arial" w:eastAsia="Times New Roman" w:hAnsi="Arial" w:cs="Arial"/>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Délivrer des informations sur le fonctionnement de la structure IJ par un site dédié ou un onglet sur le site de la collectivité porteuse</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Alimenter la boussole des jeunes en informations à caractère local (dès son déploiement)</w:t>
            </w:r>
          </w:p>
        </w:tc>
        <w:tc>
          <w:tcPr>
            <w:tcW w:w="851" w:type="dxa"/>
            <w:shd w:val="clear" w:color="auto" w:fill="FFFFFF" w:themeFill="background1"/>
            <w:vAlign w:val="center"/>
          </w:tcPr>
          <w:p w:rsidR="00457806" w:rsidRDefault="00457806" w:rsidP="00641274">
            <w:pPr>
              <w:spacing w:after="0" w:line="240" w:lineRule="auto"/>
              <w:jc w:val="both"/>
              <w:rPr>
                <w:rFonts w:ascii="Arial" w:eastAsia="Times New Roman" w:hAnsi="Arial" w:cs="Arial"/>
                <w:sz w:val="20"/>
                <w:szCs w:val="20"/>
                <w:lang w:eastAsia="fr-FR"/>
              </w:rPr>
            </w:pPr>
          </w:p>
        </w:tc>
        <w:tc>
          <w:tcPr>
            <w:tcW w:w="850" w:type="dxa"/>
            <w:shd w:val="clear" w:color="auto" w:fill="FFFFFF" w:themeFill="background1"/>
            <w:vAlign w:val="center"/>
          </w:tcPr>
          <w:p w:rsidR="00457806" w:rsidRDefault="00457806" w:rsidP="00641274">
            <w:pPr>
              <w:spacing w:after="0" w:line="240" w:lineRule="auto"/>
              <w:jc w:val="both"/>
              <w:rPr>
                <w:rFonts w:ascii="Arial" w:eastAsia="Times New Roman" w:hAnsi="Arial" w:cs="Arial"/>
                <w:sz w:val="20"/>
                <w:szCs w:val="20"/>
                <w:lang w:eastAsia="fr-FR"/>
              </w:rPr>
            </w:pPr>
          </w:p>
        </w:tc>
        <w:tc>
          <w:tcPr>
            <w:tcW w:w="1985" w:type="dxa"/>
            <w:shd w:val="clear" w:color="auto" w:fill="FFFFFF" w:themeFill="background1"/>
            <w:vAlign w:val="center"/>
          </w:tcPr>
          <w:p w:rsidR="00457806" w:rsidRDefault="00457806" w:rsidP="00641274">
            <w:pPr>
              <w:spacing w:after="0" w:line="240" w:lineRule="auto"/>
              <w:jc w:val="both"/>
              <w:rPr>
                <w:rFonts w:ascii="Arial" w:eastAsia="Times New Roman" w:hAnsi="Arial" w:cs="Arial"/>
                <w:sz w:val="20"/>
                <w:szCs w:val="20"/>
                <w:lang w:eastAsia="fr-FR"/>
              </w:rPr>
            </w:pPr>
          </w:p>
        </w:tc>
      </w:tr>
      <w:tr w:rsidR="00457806" w:rsidTr="00641274">
        <w:trPr>
          <w:trHeight w:val="482"/>
          <w:jc w:val="center"/>
        </w:trPr>
        <w:tc>
          <w:tcPr>
            <w:tcW w:w="1843" w:type="dxa"/>
            <w:vMerge w:val="restart"/>
            <w:shd w:val="clear" w:color="auto" w:fill="FF7C80"/>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5. Offrir gratuitement des conditions matérielles, des modalités d’information et des services adaptés aux besoins des jeunes</w:t>
            </w:r>
          </w:p>
        </w:tc>
        <w:tc>
          <w:tcPr>
            <w:tcW w:w="3255" w:type="dxa"/>
            <w:vMerge w:val="restart"/>
            <w:shd w:val="clear" w:color="auto" w:fill="FF7C80"/>
            <w:vAlign w:val="center"/>
          </w:tcPr>
          <w:p w:rsidR="00457806" w:rsidRDefault="00457806" w:rsidP="00641274">
            <w:pPr>
              <w:spacing w:after="0" w:line="240" w:lineRule="auto"/>
              <w:rPr>
                <w:rFonts w:ascii="Arial" w:eastAsia="Times New Roman" w:hAnsi="Arial" w:cs="Arial"/>
                <w:b/>
                <w:sz w:val="20"/>
                <w:szCs w:val="20"/>
                <w:lang w:eastAsia="fr-FR"/>
              </w:rPr>
            </w:pPr>
          </w:p>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Garantir des conditions matérielles nécessaires à la bonne information des jeunes  </w:t>
            </w:r>
          </w:p>
        </w:tc>
        <w:tc>
          <w:tcPr>
            <w:tcW w:w="6304" w:type="dxa"/>
            <w:vMerge w:val="restart"/>
            <w:shd w:val="clear" w:color="auto" w:fill="FFFFFF" w:themeFill="background1"/>
            <w:vAlign w:val="center"/>
          </w:tcPr>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sz w:val="20"/>
                <w:szCs w:val="20"/>
                <w:lang w:eastAsia="fr-FR"/>
              </w:rPr>
              <w:t>Distinguer un espace pour l’information généraliste/un espace pour la réception en entretien</w:t>
            </w:r>
            <w:r>
              <w:rPr>
                <w:rFonts w:ascii="Arial" w:eastAsia="Times New Roman" w:hAnsi="Arial" w:cs="Arial"/>
                <w:b/>
                <w:bCs/>
                <w:sz w:val="20"/>
                <w:szCs w:val="20"/>
                <w:lang w:eastAsia="fr-FR"/>
              </w:rPr>
              <w:t xml:space="preserve"> </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Cs/>
                <w:sz w:val="20"/>
                <w:szCs w:val="20"/>
                <w:lang w:eastAsia="fr-FR"/>
              </w:rPr>
            </w:pPr>
            <w:r>
              <w:rPr>
                <w:rFonts w:ascii="Arial" w:eastAsia="Times New Roman" w:hAnsi="Arial" w:cs="Arial"/>
                <w:bCs/>
                <w:sz w:val="20"/>
                <w:szCs w:val="20"/>
                <w:lang w:eastAsia="fr-FR"/>
              </w:rPr>
              <w:t>Mettre à disposition du matériel informatique alimenté en haut débit en quantité adaptée à la fréquentation</w:t>
            </w:r>
          </w:p>
          <w:p w:rsidR="00457806" w:rsidRDefault="00457806" w:rsidP="00641274">
            <w:pPr>
              <w:spacing w:after="0" w:line="240" w:lineRule="auto"/>
              <w:rPr>
                <w:rFonts w:ascii="Arial" w:eastAsia="Times New Roman" w:hAnsi="Arial" w:cs="Arial"/>
                <w:bCs/>
                <w:sz w:val="20"/>
                <w:szCs w:val="20"/>
                <w:lang w:eastAsia="fr-FR"/>
              </w:rPr>
            </w:pPr>
          </w:p>
          <w:p w:rsidR="00457806" w:rsidRDefault="00457806" w:rsidP="00641274">
            <w:pPr>
              <w:spacing w:after="0" w:line="240" w:lineRule="auto"/>
              <w:rPr>
                <w:rFonts w:ascii="Arial" w:eastAsia="Times New Roman" w:hAnsi="Arial" w:cs="Arial"/>
                <w:sz w:val="20"/>
                <w:szCs w:val="20"/>
                <w:lang w:eastAsia="fr-FR"/>
              </w:rPr>
            </w:pPr>
            <w:r>
              <w:rPr>
                <w:rFonts w:ascii="Arial" w:hAnsi="Arial" w:cs="Arial"/>
                <w:sz w:val="20"/>
                <w:szCs w:val="20"/>
              </w:rPr>
              <w:t>Mettre en place ou tendre vers une stratégie d’IJ verte : fournitures et équipements de bureau respectueux de l’environnement, réduction de l’empreinte numérique, gestion des déchets papiers, attitudes et pratiques DD, …  (</w:t>
            </w:r>
            <w:proofErr w:type="gramStart"/>
            <w:r>
              <w:rPr>
                <w:rFonts w:ascii="Arial" w:hAnsi="Arial" w:cs="Arial"/>
                <w:sz w:val="20"/>
                <w:szCs w:val="20"/>
              </w:rPr>
              <w:t>cf.</w:t>
            </w:r>
            <w:proofErr w:type="gramEnd"/>
            <w:r>
              <w:rPr>
                <w:rFonts w:ascii="Arial" w:hAnsi="Arial" w:cs="Arial"/>
                <w:sz w:val="20"/>
                <w:szCs w:val="20"/>
              </w:rPr>
              <w:t xml:space="preserve"> : « Pour une IJ verte » conçu par </w:t>
            </w:r>
            <w:proofErr w:type="spellStart"/>
            <w:r>
              <w:rPr>
                <w:rFonts w:ascii="Arial" w:hAnsi="Arial" w:cs="Arial"/>
                <w:sz w:val="20"/>
                <w:szCs w:val="20"/>
              </w:rPr>
              <w:t>Eryca</w:t>
            </w:r>
            <w:proofErr w:type="spellEnd"/>
            <w:r>
              <w:rPr>
                <w:rFonts w:ascii="Arial" w:hAnsi="Arial" w:cs="Arial"/>
                <w:sz w:val="20"/>
                <w:szCs w:val="20"/>
              </w:rPr>
              <w:t xml:space="preserve"> et </w:t>
            </w:r>
            <w:proofErr w:type="spellStart"/>
            <w:r>
              <w:rPr>
                <w:rFonts w:ascii="Arial" w:hAnsi="Arial" w:cs="Arial"/>
                <w:sz w:val="20"/>
                <w:szCs w:val="20"/>
              </w:rPr>
              <w:t>eurodesk</w:t>
            </w:r>
            <w:proofErr w:type="spellEnd"/>
            <w:r>
              <w:rPr>
                <w:rFonts w:ascii="Arial" w:hAnsi="Arial" w:cs="Arial"/>
                <w:sz w:val="20"/>
                <w:szCs w:val="20"/>
              </w:rPr>
              <w:t>).</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xml:space="preserve">Déployer, lorsqu’elle est mise en place, la « boussole des jeunes » sur les ordinateurs de consultation (100% des ordinateurs équipés d’un raccourci vers la « boussole des jeunes ») et développer les compétences des jeunes pour utiliser ce nouvel outil </w:t>
            </w:r>
          </w:p>
          <w:p w:rsidR="00457806" w:rsidRDefault="00457806" w:rsidP="00641274">
            <w:pPr>
              <w:spacing w:after="0" w:line="240" w:lineRule="auto"/>
              <w:rPr>
                <w:rFonts w:ascii="Arial" w:eastAsia="Times New Roman" w:hAnsi="Arial" w:cs="Arial"/>
                <w:sz w:val="20"/>
                <w:szCs w:val="20"/>
                <w:lang w:eastAsia="fr-FR"/>
              </w:rPr>
            </w:pPr>
          </w:p>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Prendre un abonnement à la documentation nationale éditée par le CIDJ : actuel CIDJ/IJ Box</w:t>
            </w:r>
          </w:p>
          <w:p w:rsidR="00457806" w:rsidRDefault="00457806" w:rsidP="00641274">
            <w:pPr>
              <w:spacing w:after="0" w:line="240" w:lineRule="auto"/>
              <w:rPr>
                <w:rFonts w:ascii="Arial" w:eastAsia="Times New Roman" w:hAnsi="Arial" w:cs="Arial"/>
                <w:sz w:val="20"/>
                <w:szCs w:val="20"/>
                <w:lang w:eastAsia="fr-FR"/>
              </w:rPr>
            </w:pPr>
          </w:p>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Offrir une information exacte, pratique, facile à utiliser</w:t>
            </w:r>
          </w:p>
          <w:p w:rsidR="00457806" w:rsidRDefault="00457806" w:rsidP="00641274">
            <w:pPr>
              <w:spacing w:after="0" w:line="240" w:lineRule="auto"/>
              <w:rPr>
                <w:rFonts w:ascii="Arial" w:eastAsia="Times New Roman" w:hAnsi="Arial" w:cs="Arial"/>
                <w:b/>
                <w:bCs/>
                <w:sz w:val="20"/>
                <w:szCs w:val="20"/>
                <w:lang w:eastAsia="fr-FR"/>
              </w:rPr>
            </w:pPr>
          </w:p>
        </w:tc>
        <w:tc>
          <w:tcPr>
            <w:tcW w:w="851" w:type="dxa"/>
            <w:shd w:val="clear" w:color="auto" w:fill="FFFFFF" w:themeFill="background1"/>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850" w:type="dxa"/>
            <w:shd w:val="clear" w:color="auto" w:fill="FFFFFF" w:themeFill="background1"/>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1985" w:type="dxa"/>
            <w:shd w:val="clear" w:color="auto" w:fill="FFFFFF" w:themeFill="background1"/>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r>
      <w:tr w:rsidR="00457806" w:rsidTr="00641274">
        <w:trPr>
          <w:trHeight w:val="908"/>
          <w:jc w:val="center"/>
        </w:trPr>
        <w:tc>
          <w:tcPr>
            <w:tcW w:w="1843" w:type="dxa"/>
            <w:vMerge/>
            <w:shd w:val="clear" w:color="auto" w:fill="FF7C80"/>
            <w:vAlign w:val="center"/>
          </w:tcPr>
          <w:p w:rsidR="00457806" w:rsidRDefault="00457806" w:rsidP="00641274">
            <w:pPr>
              <w:spacing w:after="0" w:line="240" w:lineRule="auto"/>
              <w:rPr>
                <w:rFonts w:ascii="Arial" w:eastAsia="Times New Roman" w:hAnsi="Arial" w:cs="Arial"/>
                <w:b/>
                <w:sz w:val="20"/>
                <w:szCs w:val="20"/>
                <w:lang w:eastAsia="fr-FR"/>
              </w:rPr>
            </w:pPr>
          </w:p>
        </w:tc>
        <w:tc>
          <w:tcPr>
            <w:tcW w:w="3255" w:type="dxa"/>
            <w:vMerge/>
            <w:shd w:val="clear" w:color="auto" w:fill="FF7C80"/>
            <w:vAlign w:val="center"/>
          </w:tcPr>
          <w:p w:rsidR="00457806" w:rsidRDefault="00457806" w:rsidP="00641274">
            <w:pPr>
              <w:spacing w:after="0" w:line="240" w:lineRule="auto"/>
              <w:rPr>
                <w:rFonts w:ascii="Arial" w:eastAsia="Times New Roman" w:hAnsi="Arial" w:cs="Arial"/>
                <w:b/>
                <w:sz w:val="20"/>
                <w:szCs w:val="20"/>
                <w:lang w:eastAsia="fr-FR"/>
              </w:rPr>
            </w:pPr>
          </w:p>
        </w:tc>
        <w:tc>
          <w:tcPr>
            <w:tcW w:w="6304" w:type="dxa"/>
            <w:vMerge/>
            <w:shd w:val="clear" w:color="auto" w:fill="auto"/>
          </w:tcPr>
          <w:p w:rsidR="00457806" w:rsidRDefault="00457806" w:rsidP="00641274">
            <w:pPr>
              <w:spacing w:after="0" w:line="240" w:lineRule="auto"/>
              <w:rPr>
                <w:rFonts w:ascii="Arial" w:eastAsia="Times New Roman" w:hAnsi="Arial" w:cs="Arial"/>
                <w:b/>
                <w:bCs/>
                <w:sz w:val="20"/>
                <w:szCs w:val="20"/>
                <w:lang w:eastAsia="fr-FR"/>
              </w:rPr>
            </w:pPr>
          </w:p>
        </w:tc>
        <w:tc>
          <w:tcPr>
            <w:tcW w:w="851"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850"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1985"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r>
      <w:tr w:rsidR="00457806" w:rsidTr="00641274">
        <w:trPr>
          <w:trHeight w:val="1020"/>
          <w:jc w:val="center"/>
        </w:trPr>
        <w:tc>
          <w:tcPr>
            <w:tcW w:w="1843" w:type="dxa"/>
            <w:vMerge/>
            <w:shd w:val="clear" w:color="auto" w:fill="FF7C80"/>
            <w:vAlign w:val="center"/>
          </w:tcPr>
          <w:p w:rsidR="00457806" w:rsidRDefault="00457806" w:rsidP="00641274">
            <w:pPr>
              <w:spacing w:after="0" w:line="240" w:lineRule="auto"/>
              <w:rPr>
                <w:rFonts w:ascii="Arial" w:eastAsia="Times New Roman" w:hAnsi="Arial" w:cs="Arial"/>
                <w:b/>
                <w:sz w:val="20"/>
                <w:szCs w:val="20"/>
                <w:lang w:eastAsia="fr-FR"/>
              </w:rPr>
            </w:pPr>
          </w:p>
        </w:tc>
        <w:tc>
          <w:tcPr>
            <w:tcW w:w="3255" w:type="dxa"/>
            <w:shd w:val="clear" w:color="auto" w:fill="FF7C80"/>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Garantir le libre accès à une information gratuite nationale et régionale</w:t>
            </w:r>
          </w:p>
        </w:tc>
        <w:tc>
          <w:tcPr>
            <w:tcW w:w="6304" w:type="dxa"/>
            <w:shd w:val="clear" w:color="auto" w:fill="auto"/>
          </w:tcPr>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Disposer d’un fond documentaire minimum (documentation nationale, régionale et européenne, documents thématiques, quotidien régional)</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Production de documents d’information de portée régionale</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Mettre à disposition des conditions matérielles gratuites d’accès à l’information</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Mettre à disposition les informations en ligne</w:t>
            </w:r>
          </w:p>
          <w:p w:rsidR="00457806" w:rsidRDefault="00457806" w:rsidP="00641274">
            <w:pPr>
              <w:spacing w:after="0" w:line="240" w:lineRule="auto"/>
              <w:rPr>
                <w:rFonts w:ascii="Arial" w:eastAsia="Times New Roman" w:hAnsi="Arial" w:cs="Arial"/>
                <w:b/>
                <w:bCs/>
                <w:sz w:val="20"/>
                <w:szCs w:val="20"/>
                <w:lang w:eastAsia="fr-FR"/>
              </w:rPr>
            </w:pPr>
          </w:p>
        </w:tc>
        <w:tc>
          <w:tcPr>
            <w:tcW w:w="851"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p>
        </w:tc>
        <w:tc>
          <w:tcPr>
            <w:tcW w:w="850"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p>
        </w:tc>
        <w:tc>
          <w:tcPr>
            <w:tcW w:w="1985"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p>
        </w:tc>
      </w:tr>
      <w:tr w:rsidR="00457806" w:rsidTr="00641274">
        <w:trPr>
          <w:trHeight w:val="1020"/>
          <w:jc w:val="center"/>
        </w:trPr>
        <w:tc>
          <w:tcPr>
            <w:tcW w:w="1843" w:type="dxa"/>
            <w:vMerge/>
            <w:shd w:val="clear" w:color="auto" w:fill="FF7C80"/>
            <w:vAlign w:val="center"/>
          </w:tcPr>
          <w:p w:rsidR="00457806" w:rsidRDefault="00457806" w:rsidP="00641274">
            <w:pPr>
              <w:spacing w:after="0" w:line="240" w:lineRule="auto"/>
              <w:rPr>
                <w:rFonts w:ascii="Arial" w:eastAsia="Times New Roman" w:hAnsi="Arial" w:cs="Arial"/>
                <w:b/>
                <w:sz w:val="20"/>
                <w:szCs w:val="20"/>
                <w:lang w:eastAsia="fr-FR"/>
              </w:rPr>
            </w:pPr>
          </w:p>
        </w:tc>
        <w:tc>
          <w:tcPr>
            <w:tcW w:w="3255" w:type="dxa"/>
            <w:shd w:val="clear" w:color="auto" w:fill="FF7C80"/>
            <w:vAlign w:val="center"/>
          </w:tcPr>
          <w:p w:rsidR="00457806" w:rsidRDefault="00457806" w:rsidP="00641274">
            <w:pPr>
              <w:spacing w:after="0" w:line="240" w:lineRule="auto"/>
              <w:rPr>
                <w:rFonts w:ascii="Arial" w:eastAsia="Times New Roman" w:hAnsi="Arial" w:cs="Arial"/>
                <w:b/>
                <w:sz w:val="20"/>
                <w:szCs w:val="20"/>
                <w:lang w:eastAsia="fr-FR"/>
              </w:rPr>
            </w:pPr>
          </w:p>
          <w:p w:rsidR="00457806" w:rsidRDefault="00457806" w:rsidP="00641274">
            <w:pPr>
              <w:spacing w:after="0" w:line="240" w:lineRule="auto"/>
              <w:rPr>
                <w:rFonts w:ascii="Arial" w:eastAsia="Times New Roman" w:hAnsi="Arial" w:cs="Arial"/>
                <w:b/>
                <w:sz w:val="20"/>
                <w:szCs w:val="20"/>
                <w:lang w:eastAsia="fr-FR"/>
              </w:rPr>
            </w:pPr>
          </w:p>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Accompagner les jeunes dans l’accès aux droits en développant à la fois une offre de services généralistes liée à l’insertion professionnelle et une offre de services thématisés, notamment, dans les champs du logement, de l’emploi, de la santé, de la mobilité, de l’engagement, du numérique, des loisirs, de la culture, etc.</w:t>
            </w:r>
          </w:p>
        </w:tc>
        <w:tc>
          <w:tcPr>
            <w:tcW w:w="6304" w:type="dxa"/>
            <w:shd w:val="clear" w:color="auto" w:fill="auto"/>
          </w:tcPr>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 xml:space="preserve">Offrir des réponses personnalisées aux questions posées par les jeunes </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 xml:space="preserve">Développer une offre de services généralistes liés à l’insertion professionnelle (aide à la rédaction de CV, lettre de motivation …) </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 xml:space="preserve">Développer une offre de services diversifiée dans les champs que couvre l’IJ et de mise en relation avec les structures d’information thématisées (logement, emploi, ...) </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Accompagner les jeunes plus particulièrement dans l’accès aux droits (utilisation de la boussole des jeunes), la mobilité, l’accès à l’engagement</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Cs/>
                <w:sz w:val="20"/>
                <w:szCs w:val="20"/>
                <w:lang w:eastAsia="fr-FR"/>
              </w:rPr>
            </w:pPr>
            <w:r>
              <w:rPr>
                <w:rFonts w:ascii="Arial" w:eastAsia="Times New Roman" w:hAnsi="Arial" w:cs="Arial"/>
                <w:bCs/>
                <w:sz w:val="20"/>
                <w:szCs w:val="20"/>
                <w:lang w:eastAsia="fr-FR"/>
              </w:rPr>
              <w:t>Assurer une éducation à l'information incluant l'impact des pratiques numériques.</w:t>
            </w:r>
          </w:p>
          <w:p w:rsidR="00457806" w:rsidRDefault="00457806" w:rsidP="00641274">
            <w:pPr>
              <w:spacing w:after="0" w:line="240" w:lineRule="auto"/>
              <w:rPr>
                <w:rFonts w:ascii="Arial" w:eastAsia="Times New Roman" w:hAnsi="Arial" w:cs="Arial"/>
                <w:sz w:val="20"/>
                <w:szCs w:val="20"/>
                <w:lang w:eastAsia="fr-FR"/>
              </w:rPr>
            </w:pPr>
          </w:p>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Offrir aux usagers un accompagnement individualisé permettant d’identifier clairement le besoin et de sélectionner les acteurs qui seront le mieux à même d’y répondre</w:t>
            </w:r>
          </w:p>
          <w:p w:rsidR="00457806" w:rsidRDefault="00457806" w:rsidP="00641274">
            <w:pPr>
              <w:spacing w:after="0" w:line="240" w:lineRule="auto"/>
              <w:rPr>
                <w:rFonts w:ascii="Arial" w:eastAsia="Times New Roman" w:hAnsi="Arial" w:cs="Arial"/>
                <w:b/>
                <w:sz w:val="20"/>
                <w:szCs w:val="20"/>
                <w:lang w:eastAsia="fr-FR"/>
              </w:rPr>
            </w:pPr>
          </w:p>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Présenter l’offre d’information en s’appuyant sur les demandes et les besoins des jeunes</w:t>
            </w:r>
          </w:p>
          <w:p w:rsidR="00457806" w:rsidRDefault="00457806" w:rsidP="00641274">
            <w:pPr>
              <w:spacing w:after="0" w:line="240" w:lineRule="auto"/>
              <w:rPr>
                <w:rFonts w:ascii="Arial" w:eastAsia="Times New Roman" w:hAnsi="Arial" w:cs="Arial"/>
                <w:sz w:val="20"/>
                <w:szCs w:val="20"/>
                <w:lang w:eastAsia="fr-FR"/>
              </w:rPr>
            </w:pPr>
          </w:p>
        </w:tc>
        <w:tc>
          <w:tcPr>
            <w:tcW w:w="851"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850"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1985"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r>
      <w:tr w:rsidR="00457806" w:rsidTr="00641274">
        <w:trPr>
          <w:trHeight w:val="510"/>
          <w:jc w:val="center"/>
        </w:trPr>
        <w:tc>
          <w:tcPr>
            <w:tcW w:w="1843" w:type="dxa"/>
            <w:vMerge/>
            <w:shd w:val="clear" w:color="auto" w:fill="FF7C80"/>
            <w:vAlign w:val="center"/>
          </w:tcPr>
          <w:p w:rsidR="00457806" w:rsidRDefault="00457806" w:rsidP="00641274">
            <w:pPr>
              <w:spacing w:after="0" w:line="240" w:lineRule="auto"/>
              <w:rPr>
                <w:rFonts w:ascii="Arial" w:eastAsia="Times New Roman" w:hAnsi="Arial" w:cs="Arial"/>
                <w:b/>
                <w:sz w:val="20"/>
                <w:szCs w:val="20"/>
                <w:lang w:eastAsia="fr-FR"/>
              </w:rPr>
            </w:pPr>
          </w:p>
        </w:tc>
        <w:tc>
          <w:tcPr>
            <w:tcW w:w="3255" w:type="dxa"/>
            <w:shd w:val="clear" w:color="auto" w:fill="FF7C80"/>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Garantir les moyens humains nécessaires à l’animation de la structure</w:t>
            </w:r>
          </w:p>
        </w:tc>
        <w:tc>
          <w:tcPr>
            <w:tcW w:w="6304" w:type="dxa"/>
            <w:shd w:val="clear" w:color="auto" w:fill="auto"/>
            <w:vAlign w:val="center"/>
          </w:tcPr>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 xml:space="preserve">1 équivalent temps plein formé (cf. socle commun de formation). </w:t>
            </w: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 xml:space="preserve">Selon le projet local d’information jeunesse de la structure au regard du diagnostic territorial établi et notamment de la taille du territoire et du nombre de jeunes effectivement présents sur le territoire, l’affectation des moyens humains pourra être adaptée en cohérence avec le projet. </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lastRenderedPageBreak/>
              <w:t xml:space="preserve">Cet ETP doit être positionné physiquement au sein de la structure « Information Jeunesse »  </w:t>
            </w:r>
          </w:p>
          <w:p w:rsidR="00457806" w:rsidRDefault="00457806" w:rsidP="00641274">
            <w:pPr>
              <w:spacing w:after="0" w:line="240" w:lineRule="auto"/>
              <w:rPr>
                <w:rFonts w:ascii="Arial" w:eastAsia="Times New Roman" w:hAnsi="Arial" w:cs="Arial"/>
                <w:b/>
                <w:bCs/>
                <w:sz w:val="20"/>
                <w:szCs w:val="20"/>
                <w:lang w:eastAsia="fr-FR"/>
              </w:rPr>
            </w:pPr>
          </w:p>
        </w:tc>
        <w:tc>
          <w:tcPr>
            <w:tcW w:w="851"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lastRenderedPageBreak/>
              <w:t> </w:t>
            </w:r>
          </w:p>
        </w:tc>
        <w:tc>
          <w:tcPr>
            <w:tcW w:w="850"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1985"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r>
      <w:tr w:rsidR="00457806" w:rsidTr="00641274">
        <w:trPr>
          <w:trHeight w:val="315"/>
          <w:jc w:val="center"/>
        </w:trPr>
        <w:tc>
          <w:tcPr>
            <w:tcW w:w="1843" w:type="dxa"/>
            <w:shd w:val="clear" w:color="auto" w:fill="000000" w:themeFill="text1"/>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w:t>
            </w:r>
          </w:p>
        </w:tc>
        <w:tc>
          <w:tcPr>
            <w:tcW w:w="3255" w:type="dxa"/>
            <w:shd w:val="clear" w:color="auto" w:fill="000000" w:themeFill="text1"/>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w:t>
            </w:r>
          </w:p>
        </w:tc>
        <w:tc>
          <w:tcPr>
            <w:tcW w:w="6304" w:type="dxa"/>
            <w:shd w:val="clear" w:color="auto" w:fill="000000" w:themeFill="text1"/>
            <w:vAlign w:val="center"/>
          </w:tcPr>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851" w:type="dxa"/>
            <w:shd w:val="clear" w:color="auto" w:fill="000000" w:themeFill="text1"/>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850" w:type="dxa"/>
            <w:shd w:val="clear" w:color="auto" w:fill="000000" w:themeFill="text1"/>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1985" w:type="dxa"/>
            <w:shd w:val="clear" w:color="auto" w:fill="000000" w:themeFill="text1"/>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r>
      <w:tr w:rsidR="00457806" w:rsidTr="00641274">
        <w:trPr>
          <w:trHeight w:val="1275"/>
          <w:jc w:val="center"/>
        </w:trPr>
        <w:tc>
          <w:tcPr>
            <w:tcW w:w="1843" w:type="dxa"/>
            <w:shd w:val="clear" w:color="auto" w:fill="E5DFEC" w:themeFill="accent4" w:themeFillTint="33"/>
            <w:vAlign w:val="center"/>
          </w:tcPr>
          <w:p w:rsidR="00457806" w:rsidRDefault="00457806" w:rsidP="00641274">
            <w:pPr>
              <w:spacing w:after="0" w:line="240" w:lineRule="auto"/>
              <w:rPr>
                <w:rFonts w:ascii="Arial" w:eastAsia="Times New Roman" w:hAnsi="Arial" w:cs="Arial"/>
                <w:b/>
                <w:sz w:val="20"/>
                <w:szCs w:val="20"/>
                <w:lang w:eastAsia="fr-FR"/>
              </w:rPr>
            </w:pPr>
          </w:p>
          <w:p w:rsidR="00457806" w:rsidRDefault="00457806" w:rsidP="00641274">
            <w:pPr>
              <w:spacing w:after="0" w:line="240" w:lineRule="auto"/>
              <w:rPr>
                <w:rFonts w:ascii="Arial" w:eastAsia="Times New Roman" w:hAnsi="Arial" w:cs="Arial"/>
                <w:b/>
                <w:sz w:val="20"/>
                <w:szCs w:val="20"/>
                <w:lang w:eastAsia="fr-FR"/>
              </w:rPr>
            </w:pPr>
          </w:p>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6. Dispenser une information de manière professionnelle par des personnels formés à cet effet dans le cadre des réseaux régional, national et international de l’Information jeunesse </w:t>
            </w:r>
          </w:p>
        </w:tc>
        <w:tc>
          <w:tcPr>
            <w:tcW w:w="3255" w:type="dxa"/>
            <w:shd w:val="clear" w:color="auto" w:fill="E5DFEC" w:themeFill="accent4" w:themeFillTint="33"/>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Garantir une qualification minimale des conseillers jeunesse</w:t>
            </w:r>
          </w:p>
        </w:tc>
        <w:tc>
          <w:tcPr>
            <w:tcW w:w="6304" w:type="dxa"/>
            <w:shd w:val="clear" w:color="auto" w:fill="auto"/>
            <w:vAlign w:val="center"/>
          </w:tcPr>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S’assurer de la bonne acquisition des compétences de base (</w:t>
            </w:r>
            <w:proofErr w:type="spellStart"/>
            <w:r>
              <w:rPr>
                <w:rFonts w:ascii="Arial" w:eastAsia="Times New Roman" w:hAnsi="Arial" w:cs="Arial"/>
                <w:b/>
                <w:bCs/>
                <w:sz w:val="20"/>
                <w:szCs w:val="20"/>
                <w:lang w:eastAsia="fr-FR"/>
              </w:rPr>
              <w:t>cf</w:t>
            </w:r>
            <w:proofErr w:type="spellEnd"/>
            <w:r>
              <w:rPr>
                <w:rFonts w:ascii="Arial" w:eastAsia="Times New Roman" w:hAnsi="Arial" w:cs="Arial"/>
                <w:b/>
                <w:bCs/>
                <w:sz w:val="20"/>
                <w:szCs w:val="20"/>
                <w:lang w:eastAsia="fr-FR"/>
              </w:rPr>
              <w:t xml:space="preserve"> socle commun de formation) par tous les nouveaux conseiller IJ et, le cas échéant, proposer une action de tutorat.</w:t>
            </w:r>
          </w:p>
          <w:p w:rsidR="00457806" w:rsidRDefault="00457806" w:rsidP="00641274">
            <w:pPr>
              <w:spacing w:after="0" w:line="240" w:lineRule="auto"/>
              <w:rPr>
                <w:rFonts w:ascii="Arial" w:eastAsia="Times New Roman" w:hAnsi="Arial" w:cs="Arial"/>
                <w:sz w:val="20"/>
                <w:szCs w:val="20"/>
                <w:lang w:eastAsia="fr-FR"/>
              </w:rPr>
            </w:pPr>
          </w:p>
          <w:p w:rsidR="00457806" w:rsidRDefault="00457806" w:rsidP="00641274">
            <w:pPr>
              <w:spacing w:after="0" w:line="240" w:lineRule="auto"/>
              <w:rPr>
                <w:rFonts w:ascii="Arial" w:eastAsia="Times New Roman" w:hAnsi="Arial" w:cs="Arial"/>
                <w:b/>
                <w:sz w:val="20"/>
                <w:szCs w:val="20"/>
                <w:lang w:eastAsia="fr-FR"/>
              </w:rPr>
            </w:pPr>
          </w:p>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Participation aux réunions d’information du réseau IJ organisées par le CRIJ de référence ou IJF</w:t>
            </w:r>
          </w:p>
          <w:p w:rsidR="00457806" w:rsidRDefault="00457806" w:rsidP="00641274">
            <w:pPr>
              <w:spacing w:after="0" w:line="240" w:lineRule="auto"/>
              <w:rPr>
                <w:rFonts w:ascii="Arial" w:eastAsia="Times New Roman" w:hAnsi="Arial" w:cs="Arial"/>
                <w:sz w:val="20"/>
                <w:szCs w:val="20"/>
                <w:lang w:eastAsia="fr-FR"/>
              </w:rPr>
            </w:pPr>
          </w:p>
          <w:p w:rsidR="00457806" w:rsidRDefault="00457806" w:rsidP="00641274">
            <w:pPr>
              <w:spacing w:after="0" w:line="240" w:lineRule="auto"/>
              <w:rPr>
                <w:rFonts w:ascii="Arial" w:eastAsia="Times New Roman" w:hAnsi="Arial" w:cs="Arial"/>
                <w:sz w:val="20"/>
                <w:szCs w:val="20"/>
                <w:lang w:eastAsia="fr-FR"/>
              </w:rPr>
            </w:pPr>
          </w:p>
          <w:p w:rsidR="00457806" w:rsidRDefault="00457806" w:rsidP="00641274">
            <w:pPr>
              <w:spacing w:after="0" w:line="240" w:lineRule="auto"/>
              <w:rPr>
                <w:rFonts w:ascii="Arial" w:eastAsia="Times New Roman" w:hAnsi="Arial" w:cs="Arial"/>
                <w:b/>
                <w:sz w:val="20"/>
                <w:szCs w:val="20"/>
                <w:u w:val="single"/>
                <w:lang w:eastAsia="fr-FR"/>
              </w:rPr>
            </w:pPr>
            <w:r>
              <w:rPr>
                <w:rFonts w:ascii="Arial" w:eastAsia="Times New Roman" w:hAnsi="Arial" w:cs="Arial"/>
                <w:b/>
                <w:sz w:val="20"/>
                <w:szCs w:val="20"/>
                <w:u w:val="single"/>
                <w:lang w:eastAsia="fr-FR"/>
              </w:rPr>
              <w:t>Pour les conseillers IJ :</w:t>
            </w:r>
          </w:p>
          <w:p w:rsidR="00457806" w:rsidRDefault="00457806" w:rsidP="00641274">
            <w:pPr>
              <w:pStyle w:val="Paragraphedeliste"/>
              <w:numPr>
                <w:ilvl w:val="0"/>
                <w:numId w:val="1"/>
              </w:numPr>
              <w:spacing w:after="0" w:line="240" w:lineRule="auto"/>
              <w:rPr>
                <w:rFonts w:ascii="Arial" w:eastAsia="Times New Roman" w:hAnsi="Arial" w:cs="Arial"/>
                <w:b/>
                <w:bCs/>
                <w:sz w:val="20"/>
                <w:szCs w:val="20"/>
                <w:lang w:eastAsia="fr-FR"/>
              </w:rPr>
            </w:pPr>
            <w:r>
              <w:rPr>
                <w:rFonts w:ascii="Arial" w:eastAsia="Times New Roman" w:hAnsi="Arial" w:cs="Arial"/>
                <w:sz w:val="20"/>
                <w:szCs w:val="20"/>
                <w:lang w:eastAsia="fr-FR"/>
              </w:rPr>
              <w:t>Disposer d’une expérience d’information et d’accueil du public</w:t>
            </w:r>
          </w:p>
          <w:p w:rsidR="00457806" w:rsidRDefault="00457806" w:rsidP="00641274">
            <w:pPr>
              <w:pStyle w:val="Paragraphedeliste"/>
              <w:numPr>
                <w:ilvl w:val="0"/>
                <w:numId w:val="1"/>
              </w:num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100% des conseillers formés à la boussole des jeunes et aux pratiques numériques d’information des jeunes</w:t>
            </w:r>
          </w:p>
          <w:p w:rsidR="00457806" w:rsidRDefault="00457806" w:rsidP="00641274">
            <w:pPr>
              <w:pStyle w:val="Paragraphedeliste"/>
              <w:numPr>
                <w:ilvl w:val="0"/>
                <w:numId w:val="1"/>
              </w:num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Formation initiale obligatoire pour tout nouveau conseiller</w:t>
            </w:r>
          </w:p>
          <w:p w:rsidR="00457806" w:rsidRDefault="00457806" w:rsidP="00641274">
            <w:pPr>
              <w:spacing w:after="0" w:line="240" w:lineRule="auto"/>
              <w:rPr>
                <w:rFonts w:ascii="Arial" w:eastAsia="Times New Roman" w:hAnsi="Arial" w:cs="Arial"/>
                <w:sz w:val="20"/>
                <w:szCs w:val="20"/>
                <w:lang w:eastAsia="fr-FR"/>
              </w:rPr>
            </w:pPr>
          </w:p>
        </w:tc>
        <w:tc>
          <w:tcPr>
            <w:tcW w:w="851"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850"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1985" w:type="dxa"/>
            <w:shd w:val="clear" w:color="auto" w:fill="auto"/>
            <w:vAlign w:val="center"/>
          </w:tcPr>
          <w:p w:rsidR="00457806" w:rsidRDefault="00457806" w:rsidP="00641274">
            <w:pPr>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 </w:t>
            </w:r>
          </w:p>
        </w:tc>
      </w:tr>
      <w:tr w:rsidR="00457806" w:rsidTr="00641274">
        <w:trPr>
          <w:trHeight w:val="315"/>
          <w:jc w:val="center"/>
        </w:trPr>
        <w:tc>
          <w:tcPr>
            <w:tcW w:w="1843" w:type="dxa"/>
            <w:shd w:val="clear" w:color="auto" w:fill="000000" w:themeFill="text1"/>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w:t>
            </w:r>
          </w:p>
        </w:tc>
        <w:tc>
          <w:tcPr>
            <w:tcW w:w="3255" w:type="dxa"/>
            <w:shd w:val="clear" w:color="auto" w:fill="000000" w:themeFill="text1"/>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w:t>
            </w:r>
          </w:p>
        </w:tc>
        <w:tc>
          <w:tcPr>
            <w:tcW w:w="6304" w:type="dxa"/>
            <w:shd w:val="clear" w:color="auto" w:fill="000000" w:themeFill="text1"/>
            <w:vAlign w:val="center"/>
          </w:tcPr>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851" w:type="dxa"/>
            <w:shd w:val="clear" w:color="auto" w:fill="000000" w:themeFill="text1"/>
            <w:vAlign w:val="center"/>
          </w:tcPr>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850" w:type="dxa"/>
            <w:shd w:val="clear" w:color="auto" w:fill="000000" w:themeFill="text1"/>
            <w:vAlign w:val="center"/>
          </w:tcPr>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1985" w:type="dxa"/>
            <w:shd w:val="clear" w:color="auto" w:fill="000000" w:themeFill="text1"/>
            <w:vAlign w:val="center"/>
          </w:tcPr>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w:t>
            </w:r>
          </w:p>
        </w:tc>
      </w:tr>
      <w:tr w:rsidR="00457806" w:rsidTr="00641274">
        <w:trPr>
          <w:trHeight w:val="548"/>
          <w:jc w:val="center"/>
        </w:trPr>
        <w:tc>
          <w:tcPr>
            <w:tcW w:w="1843" w:type="dxa"/>
            <w:shd w:val="clear" w:color="auto" w:fill="D9D9D9" w:themeFill="background1" w:themeFillShade="D9"/>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7. Organiser avec les services de l’État l’évaluation de l’activité de la structure </w:t>
            </w:r>
          </w:p>
        </w:tc>
        <w:tc>
          <w:tcPr>
            <w:tcW w:w="3255" w:type="dxa"/>
            <w:shd w:val="clear" w:color="auto" w:fill="D9D9D9" w:themeFill="background1" w:themeFillShade="D9"/>
            <w:vAlign w:val="center"/>
          </w:tcPr>
          <w:p w:rsidR="00457806" w:rsidRDefault="00457806" w:rsidP="00641274">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Prévoir dans le projet de la structure IJ une évaluation des actions menées  </w:t>
            </w:r>
          </w:p>
        </w:tc>
        <w:tc>
          <w:tcPr>
            <w:tcW w:w="6304" w:type="dxa"/>
            <w:shd w:val="clear" w:color="auto" w:fill="auto"/>
            <w:vAlign w:val="center"/>
          </w:tcPr>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Disposer d’un outil d’évaluation périodique : utilisation de IJ Stat et renseignement régulier de l’enquête de satisfaction</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sz w:val="20"/>
                <w:szCs w:val="20"/>
                <w:lang w:eastAsia="fr-FR"/>
              </w:rPr>
              <w:t>Faire remonter les éléments quantitatif et qualitatif d’évaluation au niveau régional</w:t>
            </w:r>
          </w:p>
          <w:p w:rsidR="00457806" w:rsidRDefault="00457806" w:rsidP="00641274">
            <w:pPr>
              <w:spacing w:after="0" w:line="240" w:lineRule="auto"/>
              <w:rPr>
                <w:rFonts w:ascii="Arial" w:eastAsia="Times New Roman" w:hAnsi="Arial" w:cs="Arial"/>
                <w:b/>
                <w:bCs/>
                <w:sz w:val="20"/>
                <w:szCs w:val="20"/>
                <w:lang w:eastAsia="fr-FR"/>
              </w:rPr>
            </w:pPr>
          </w:p>
          <w:p w:rsidR="00457806" w:rsidRDefault="00457806" w:rsidP="00641274">
            <w:pPr>
              <w:spacing w:after="0" w:line="240" w:lineRule="auto"/>
              <w:rPr>
                <w:rFonts w:ascii="Arial" w:eastAsia="Times New Roman" w:hAnsi="Arial" w:cs="Arial"/>
                <w:b/>
                <w:bCs/>
                <w:sz w:val="20"/>
                <w:szCs w:val="20"/>
                <w:lang w:eastAsia="fr-FR"/>
              </w:rPr>
            </w:pPr>
            <w:r>
              <w:rPr>
                <w:rFonts w:ascii="Arial" w:eastAsia="Times New Roman" w:hAnsi="Arial" w:cs="Arial"/>
                <w:b/>
                <w:bCs/>
                <w:sz w:val="20"/>
                <w:szCs w:val="20"/>
                <w:lang w:eastAsia="fr-FR"/>
              </w:rPr>
              <w:t>Communication annuelle d’un rapport d’activité au CRIJ et à l’État</w:t>
            </w:r>
          </w:p>
        </w:tc>
        <w:tc>
          <w:tcPr>
            <w:tcW w:w="851" w:type="dxa"/>
            <w:shd w:val="clear" w:color="auto" w:fill="auto"/>
            <w:vAlign w:val="center"/>
          </w:tcPr>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850" w:type="dxa"/>
            <w:shd w:val="clear" w:color="auto" w:fill="auto"/>
            <w:vAlign w:val="center"/>
          </w:tcPr>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w:t>
            </w:r>
          </w:p>
        </w:tc>
        <w:tc>
          <w:tcPr>
            <w:tcW w:w="1985" w:type="dxa"/>
            <w:shd w:val="clear" w:color="auto" w:fill="auto"/>
            <w:vAlign w:val="center"/>
          </w:tcPr>
          <w:p w:rsidR="00457806" w:rsidRDefault="00457806" w:rsidP="00641274">
            <w:pPr>
              <w:spacing w:after="0" w:line="240" w:lineRule="auto"/>
              <w:rPr>
                <w:rFonts w:ascii="Arial" w:eastAsia="Times New Roman" w:hAnsi="Arial" w:cs="Arial"/>
                <w:sz w:val="20"/>
                <w:szCs w:val="20"/>
                <w:lang w:eastAsia="fr-FR"/>
              </w:rPr>
            </w:pPr>
            <w:r>
              <w:rPr>
                <w:rFonts w:ascii="Arial" w:eastAsia="Times New Roman" w:hAnsi="Arial" w:cs="Arial"/>
                <w:sz w:val="20"/>
                <w:szCs w:val="20"/>
                <w:lang w:eastAsia="fr-FR"/>
              </w:rPr>
              <w:t> </w:t>
            </w:r>
          </w:p>
        </w:tc>
      </w:tr>
    </w:tbl>
    <w:p w:rsidR="00A74265" w:rsidRDefault="00A74265"/>
    <w:sectPr w:rsidR="00A74265" w:rsidSect="00457806">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819E0"/>
    <w:multiLevelType w:val="hybridMultilevel"/>
    <w:tmpl w:val="D28E49B4"/>
    <w:lvl w:ilvl="0" w:tplc="07A46FC8">
      <w:start w:val="1"/>
      <w:numFmt w:val="bullet"/>
      <w:lvlText w:val="-"/>
      <w:lvlJc w:val="left"/>
      <w:pPr>
        <w:ind w:left="720" w:hanging="360"/>
      </w:pPr>
      <w:rPr>
        <w:rFonts w:ascii="Calibri" w:eastAsiaTheme="minorHAnsi" w:hAnsi="Calibri" w:cs="Calibri" w:hint="default"/>
      </w:rPr>
    </w:lvl>
    <w:lvl w:ilvl="1" w:tplc="CD52370C">
      <w:start w:val="1"/>
      <w:numFmt w:val="bullet"/>
      <w:lvlText w:val="o"/>
      <w:lvlJc w:val="left"/>
      <w:pPr>
        <w:ind w:left="1440" w:hanging="360"/>
      </w:pPr>
      <w:rPr>
        <w:rFonts w:ascii="Courier New" w:hAnsi="Courier New" w:cs="Courier New" w:hint="default"/>
      </w:rPr>
    </w:lvl>
    <w:lvl w:ilvl="2" w:tplc="41920F32">
      <w:start w:val="1"/>
      <w:numFmt w:val="bullet"/>
      <w:lvlText w:val=""/>
      <w:lvlJc w:val="left"/>
      <w:pPr>
        <w:ind w:left="2160" w:hanging="360"/>
      </w:pPr>
      <w:rPr>
        <w:rFonts w:ascii="Wingdings" w:hAnsi="Wingdings" w:hint="default"/>
      </w:rPr>
    </w:lvl>
    <w:lvl w:ilvl="3" w:tplc="54525084">
      <w:start w:val="1"/>
      <w:numFmt w:val="bullet"/>
      <w:lvlText w:val=""/>
      <w:lvlJc w:val="left"/>
      <w:pPr>
        <w:ind w:left="2880" w:hanging="360"/>
      </w:pPr>
      <w:rPr>
        <w:rFonts w:ascii="Symbol" w:hAnsi="Symbol" w:hint="default"/>
      </w:rPr>
    </w:lvl>
    <w:lvl w:ilvl="4" w:tplc="6074B750">
      <w:start w:val="1"/>
      <w:numFmt w:val="bullet"/>
      <w:lvlText w:val="o"/>
      <w:lvlJc w:val="left"/>
      <w:pPr>
        <w:ind w:left="3600" w:hanging="360"/>
      </w:pPr>
      <w:rPr>
        <w:rFonts w:ascii="Courier New" w:hAnsi="Courier New" w:cs="Courier New" w:hint="default"/>
      </w:rPr>
    </w:lvl>
    <w:lvl w:ilvl="5" w:tplc="F10284BC">
      <w:start w:val="1"/>
      <w:numFmt w:val="bullet"/>
      <w:lvlText w:val=""/>
      <w:lvlJc w:val="left"/>
      <w:pPr>
        <w:ind w:left="4320" w:hanging="360"/>
      </w:pPr>
      <w:rPr>
        <w:rFonts w:ascii="Wingdings" w:hAnsi="Wingdings" w:hint="default"/>
      </w:rPr>
    </w:lvl>
    <w:lvl w:ilvl="6" w:tplc="98E8A17E">
      <w:start w:val="1"/>
      <w:numFmt w:val="bullet"/>
      <w:lvlText w:val=""/>
      <w:lvlJc w:val="left"/>
      <w:pPr>
        <w:ind w:left="5040" w:hanging="360"/>
      </w:pPr>
      <w:rPr>
        <w:rFonts w:ascii="Symbol" w:hAnsi="Symbol" w:hint="default"/>
      </w:rPr>
    </w:lvl>
    <w:lvl w:ilvl="7" w:tplc="CBBEB306">
      <w:start w:val="1"/>
      <w:numFmt w:val="bullet"/>
      <w:lvlText w:val="o"/>
      <w:lvlJc w:val="left"/>
      <w:pPr>
        <w:ind w:left="5760" w:hanging="360"/>
      </w:pPr>
      <w:rPr>
        <w:rFonts w:ascii="Courier New" w:hAnsi="Courier New" w:cs="Courier New" w:hint="default"/>
      </w:rPr>
    </w:lvl>
    <w:lvl w:ilvl="8" w:tplc="7B54EB3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806"/>
    <w:rsid w:val="00457806"/>
    <w:rsid w:val="00A74265"/>
    <w:rsid w:val="00B84507"/>
    <w:rsid w:val="00D62822"/>
    <w:rsid w:val="00DD0F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A50DC6-9347-47BC-9058-4202E34A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806"/>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Emphase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pl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1</TotalTime>
  <Pages>6</Pages>
  <Words>1559</Words>
  <Characters>8576</Characters>
  <Application>Microsoft Office Word</Application>
  <DocSecurity>4</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FRICONNEAU Estelle</dc:creator>
  <cp:keywords/>
  <dc:description/>
  <cp:lastModifiedBy>fgrand1</cp:lastModifiedBy>
  <cp:revision>2</cp:revision>
  <dcterms:created xsi:type="dcterms:W3CDTF">2023-06-08T15:13:00Z</dcterms:created>
  <dcterms:modified xsi:type="dcterms:W3CDTF">2023-06-08T15:13:00Z</dcterms:modified>
</cp:coreProperties>
</file>