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71" w:rsidRPr="001B1F38" w:rsidRDefault="00431AEB" w:rsidP="00125F71">
      <w:pPr>
        <w:jc w:val="both"/>
        <w:rPr>
          <w:rFonts w:ascii="Verdana" w:hAnsi="Verdana"/>
          <w:bCs/>
          <w:color w:val="5004CC"/>
          <w:sz w:val="18"/>
          <w:szCs w:val="18"/>
        </w:rPr>
      </w:pPr>
      <w:r>
        <w:rPr>
          <w:rFonts w:ascii="Verdana" w:hAnsi="Verdana"/>
          <w:b/>
          <w:noProof/>
          <w:color w:val="2F5496"/>
          <w:sz w:val="18"/>
          <w:szCs w:val="18"/>
        </w:rPr>
        <mc:AlternateContent>
          <mc:Choice Requires="wps">
            <w:drawing>
              <wp:anchor distT="0" distB="0" distL="114300" distR="114300" simplePos="0" relativeHeight="251658240" behindDoc="0" locked="0" layoutInCell="1" allowOverlap="1" wp14:editId="1E59DFB2">
                <wp:simplePos x="0" y="0"/>
                <wp:positionH relativeFrom="margin">
                  <wp:posOffset>-39370</wp:posOffset>
                </wp:positionH>
                <wp:positionV relativeFrom="paragraph">
                  <wp:posOffset>-52706</wp:posOffset>
                </wp:positionV>
                <wp:extent cx="6457950" cy="600075"/>
                <wp:effectExtent l="0" t="0" r="19050" b="4762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600075"/>
                        </a:xfrm>
                        <a:prstGeom prst="roundRect">
                          <a:avLst>
                            <a:gd name="adj" fmla="val 16667"/>
                          </a:avLst>
                        </a:prstGeom>
                        <a:gradFill rotWithShape="0">
                          <a:gsLst>
                            <a:gs pos="0">
                              <a:srgbClr val="4472C4"/>
                            </a:gs>
                            <a:gs pos="100000">
                              <a:srgbClr val="2E5293"/>
                            </a:gs>
                          </a:gsLst>
                          <a:path path="shape">
                            <a:fillToRect l="50000" t="50000" r="50000" b="50000"/>
                          </a:path>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round/>
                              <a:headEnd/>
                              <a:tailEnd/>
                            </a14:hiddenLine>
                          </a:ext>
                        </a:extLst>
                      </wps:spPr>
                      <wps:txbx>
                        <w:txbxContent>
                          <w:p w:rsidR="00431AEB" w:rsidRPr="009337F0" w:rsidRDefault="00431AEB" w:rsidP="00431AEB">
                            <w:pPr>
                              <w:pStyle w:val="Titre6"/>
                              <w:ind w:left="-284" w:right="-283"/>
                              <w:jc w:val="center"/>
                              <w:rPr>
                                <w:color w:val="FFFFFF"/>
                                <w:sz w:val="10"/>
                                <w:szCs w:val="10"/>
                              </w:rPr>
                            </w:pPr>
                          </w:p>
                          <w:p w:rsidR="00431AEB" w:rsidRPr="00431AEB" w:rsidRDefault="00431AEB" w:rsidP="00431AEB">
                            <w:pPr>
                              <w:rPr>
                                <w:sz w:val="10"/>
                                <w:szCs w:val="10"/>
                              </w:rPr>
                            </w:pPr>
                          </w:p>
                          <w:p w:rsidR="00431AEB" w:rsidRPr="00E23CED" w:rsidRDefault="00431AEB" w:rsidP="00431AEB">
                            <w:pPr>
                              <w:pStyle w:val="Titre6"/>
                              <w:ind w:left="-284" w:right="-283"/>
                              <w:jc w:val="center"/>
                              <w:rPr>
                                <w:color w:val="FFFFFF"/>
                                <w:sz w:val="22"/>
                              </w:rPr>
                            </w:pPr>
                            <w:r>
                              <w:rPr>
                                <w:color w:val="FFFFFF"/>
                                <w:sz w:val="22"/>
                              </w:rPr>
                              <w:t>ELE</w:t>
                            </w:r>
                            <w:r w:rsidR="0005282C">
                              <w:rPr>
                                <w:color w:val="FFFFFF"/>
                                <w:sz w:val="22"/>
                              </w:rPr>
                              <w:t>MENTS LIES A LA SITUATION FAMIL</w:t>
                            </w:r>
                            <w:r>
                              <w:rPr>
                                <w:color w:val="FFFFFF"/>
                                <w:sz w:val="22"/>
                              </w:rPr>
                              <w:t>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3.1pt;margin-top:-4.15pt;width:508.5pt;height:4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" fillcolor="#4472c4" stroked="f" strokeweight="0">
                <v:fill color2="#2e5293" focusposition=".5,.5" focussize="" focus="100%" type="gradientRadial"/>
                <v:shadow on="t" color="#1f3763" offset="1pt"/>
                <v:textbox>
                  <w:txbxContent>
                    <w:p w:rsidR="00431AEB" w:rsidRPr="009337F0" w:rsidRDefault="00431AEB" w:rsidP="00431AEB">
                      <w:pPr>
                        <w:pStyle w:val="Titre6"/>
                        <w:ind w:left="-284" w:right="-283"/>
                        <w:jc w:val="center"/>
                        <w:rPr>
                          <w:color w:val="FFFFFF"/>
                          <w:sz w:val="10"/>
                          <w:szCs w:val="10"/>
                        </w:rPr>
                      </w:pPr>
                    </w:p>
                    <w:p w:rsidR="00431AEB" w:rsidRPr="00431AEB" w:rsidRDefault="00431AEB" w:rsidP="00431AEB">
                      <w:pPr>
                        <w:rPr>
                          <w:sz w:val="10"/>
                          <w:szCs w:val="10"/>
                        </w:rPr>
                      </w:pPr>
                    </w:p>
                    <w:p w:rsidR="00431AEB" w:rsidRPr="00E23CED" w:rsidRDefault="00431AEB" w:rsidP="00431AEB">
                      <w:pPr>
                        <w:pStyle w:val="Titre6"/>
                        <w:ind w:left="-284" w:right="-283"/>
                        <w:jc w:val="center"/>
                        <w:rPr>
                          <w:color w:val="FFFFFF"/>
                          <w:sz w:val="22"/>
                        </w:rPr>
                      </w:pPr>
                      <w:r>
                        <w:rPr>
                          <w:color w:val="FFFFFF"/>
                          <w:sz w:val="22"/>
                        </w:rPr>
                        <w:t>ELE</w:t>
                      </w:r>
                      <w:r w:rsidR="0005282C">
                        <w:rPr>
                          <w:color w:val="FFFFFF"/>
                          <w:sz w:val="22"/>
                        </w:rPr>
                        <w:t>MENTS LIES A LA SITUATION FAMIL</w:t>
                      </w:r>
                      <w:r>
                        <w:rPr>
                          <w:color w:val="FFFFFF"/>
                          <w:sz w:val="22"/>
                        </w:rPr>
                        <w:t>IALE</w:t>
                      </w:r>
                    </w:p>
                  </w:txbxContent>
                </v:textbox>
                <w10:wrap anchorx="margin"/>
              </v:roundrect>
            </w:pict>
          </mc:Fallback>
        </mc:AlternateContent>
      </w:r>
    </w:p>
    <w:p w:rsidR="00125F71" w:rsidRDefault="00125F71" w:rsidP="00125F71">
      <w:pPr>
        <w:jc w:val="both"/>
        <w:rPr>
          <w:rFonts w:ascii="Verdana" w:hAnsi="Verdana"/>
          <w:b/>
          <w:color w:val="1F3864"/>
          <w:sz w:val="18"/>
          <w:szCs w:val="18"/>
        </w:rPr>
      </w:pPr>
    </w:p>
    <w:p w:rsidR="004273A3" w:rsidRDefault="004273A3" w:rsidP="00125F71">
      <w:pPr>
        <w:jc w:val="both"/>
        <w:rPr>
          <w:rFonts w:ascii="Verdana" w:hAnsi="Verdana"/>
          <w:b/>
          <w:color w:val="1F3864"/>
          <w:sz w:val="18"/>
          <w:szCs w:val="18"/>
        </w:rPr>
      </w:pPr>
    </w:p>
    <w:p w:rsidR="004273A3" w:rsidRDefault="004273A3" w:rsidP="00125F71">
      <w:pPr>
        <w:jc w:val="both"/>
        <w:rPr>
          <w:rFonts w:ascii="Verdana" w:hAnsi="Verdana"/>
          <w:b/>
          <w:color w:val="1F3864"/>
          <w:sz w:val="18"/>
          <w:szCs w:val="18"/>
        </w:rPr>
      </w:pPr>
    </w:p>
    <w:p w:rsidR="00E27D34" w:rsidRPr="00925AD6" w:rsidRDefault="00E27D34" w:rsidP="00E27D34">
      <w:pPr>
        <w:pStyle w:val="Paragraphedeliste"/>
        <w:jc w:val="both"/>
        <w:rPr>
          <w:rFonts w:ascii="Verdana" w:hAnsi="Verdana"/>
          <w:b/>
          <w:color w:val="1F3864"/>
          <w:sz w:val="18"/>
          <w:szCs w:val="18"/>
        </w:rPr>
      </w:pPr>
    </w:p>
    <w:p w:rsidR="00125F71" w:rsidRPr="001B1F38" w:rsidRDefault="004A7AEA" w:rsidP="00125F71">
      <w:pPr>
        <w:jc w:val="both"/>
        <w:rPr>
          <w:rFonts w:ascii="Verdana" w:hAnsi="Verdana"/>
          <w:b/>
          <w:color w:val="2F5496"/>
          <w:sz w:val="18"/>
          <w:szCs w:val="18"/>
        </w:rPr>
      </w:pPr>
      <w:r w:rsidRPr="00925AD6">
        <w:rPr>
          <w:rFonts w:ascii="Verdana" w:hAnsi="Verdana"/>
          <w:b/>
          <w:color w:val="2F5496"/>
          <w:sz w:val="18"/>
          <w:szCs w:val="18"/>
        </w:rPr>
        <w:t>I</w:t>
      </w:r>
      <w:r w:rsidR="00AA0065" w:rsidRPr="00925AD6">
        <w:rPr>
          <w:rFonts w:ascii="Verdana" w:hAnsi="Verdana"/>
          <w:b/>
          <w:color w:val="2F5496"/>
          <w:sz w:val="18"/>
          <w:szCs w:val="18"/>
        </w:rPr>
        <w:t xml:space="preserve"> -</w:t>
      </w:r>
      <w:r w:rsidR="00125F71" w:rsidRPr="00925AD6">
        <w:rPr>
          <w:rFonts w:ascii="Verdana" w:hAnsi="Verdana"/>
          <w:b/>
          <w:color w:val="2F5496"/>
          <w:sz w:val="18"/>
          <w:szCs w:val="18"/>
        </w:rPr>
        <w:t xml:space="preserve"> </w:t>
      </w:r>
      <w:r w:rsidR="00125F71" w:rsidRPr="00925AD6">
        <w:rPr>
          <w:rFonts w:ascii="Verdana" w:hAnsi="Verdana"/>
          <w:b/>
          <w:color w:val="2F5496"/>
          <w:sz w:val="18"/>
          <w:szCs w:val="18"/>
          <w:u w:val="single"/>
        </w:rPr>
        <w:t>Rapprochement de conjoints</w:t>
      </w:r>
    </w:p>
    <w:p w:rsidR="00125F71" w:rsidRPr="001B1F38" w:rsidRDefault="00125F71" w:rsidP="00125F71">
      <w:pPr>
        <w:jc w:val="both"/>
        <w:rPr>
          <w:rFonts w:ascii="Verdana" w:hAnsi="Verdana"/>
          <w:sz w:val="18"/>
          <w:szCs w:val="18"/>
        </w:rPr>
      </w:pPr>
    </w:p>
    <w:p w:rsidR="00826064" w:rsidRDefault="00826064" w:rsidP="00826064">
      <w:pPr>
        <w:ind w:right="-1"/>
        <w:jc w:val="both"/>
        <w:rPr>
          <w:rFonts w:ascii="Verdana" w:hAnsi="Verdana"/>
          <w:sz w:val="18"/>
          <w:szCs w:val="18"/>
        </w:rPr>
      </w:pPr>
      <w:r w:rsidRPr="00826064">
        <w:rPr>
          <w:rFonts w:ascii="Verdana" w:hAnsi="Verdana"/>
          <w:b/>
          <w:sz w:val="18"/>
          <w:szCs w:val="18"/>
        </w:rPr>
        <w:t xml:space="preserve">Le conjoint doit exercer une activité </w:t>
      </w:r>
      <w:r w:rsidR="009652F5">
        <w:rPr>
          <w:rFonts w:ascii="Verdana" w:hAnsi="Verdana"/>
          <w:b/>
          <w:sz w:val="18"/>
          <w:szCs w:val="18"/>
        </w:rPr>
        <w:t>professionnelle</w:t>
      </w:r>
      <w:r w:rsidR="008F54CF">
        <w:rPr>
          <w:rFonts w:ascii="Verdana" w:hAnsi="Verdana"/>
          <w:sz w:val="18"/>
          <w:szCs w:val="18"/>
        </w:rPr>
        <w:t xml:space="preserve"> ou être inscrit à</w:t>
      </w:r>
      <w:r w:rsidR="00926EE5">
        <w:rPr>
          <w:rFonts w:ascii="Verdana" w:hAnsi="Verdana"/>
          <w:sz w:val="18"/>
          <w:szCs w:val="18"/>
        </w:rPr>
        <w:t xml:space="preserve"> </w:t>
      </w:r>
      <w:r w:rsidR="00D011E0">
        <w:rPr>
          <w:rFonts w:ascii="Verdana" w:hAnsi="Verdana"/>
          <w:sz w:val="18"/>
          <w:szCs w:val="18"/>
        </w:rPr>
        <w:t>France travail</w:t>
      </w:r>
      <w:r w:rsidR="00926EE5">
        <w:rPr>
          <w:rFonts w:ascii="Verdana" w:hAnsi="Verdana"/>
          <w:sz w:val="18"/>
          <w:szCs w:val="18"/>
        </w:rPr>
        <w:t xml:space="preserve"> après avoir exercé une activité professionnelle.</w:t>
      </w:r>
    </w:p>
    <w:p w:rsidR="00826064" w:rsidRDefault="00826064" w:rsidP="00826064">
      <w:pPr>
        <w:ind w:right="-1"/>
        <w:jc w:val="both"/>
        <w:rPr>
          <w:rFonts w:ascii="Verdana" w:hAnsi="Verdana"/>
          <w:sz w:val="18"/>
          <w:szCs w:val="18"/>
        </w:rPr>
      </w:pPr>
    </w:p>
    <w:p w:rsidR="00125F71" w:rsidRDefault="00125F71" w:rsidP="00125F71">
      <w:pPr>
        <w:ind w:right="-1"/>
        <w:jc w:val="both"/>
        <w:rPr>
          <w:rFonts w:ascii="Verdana" w:hAnsi="Verdana"/>
          <w:sz w:val="18"/>
          <w:szCs w:val="18"/>
        </w:rPr>
      </w:pPr>
      <w:r w:rsidRPr="001B1F38">
        <w:rPr>
          <w:rFonts w:ascii="Verdana" w:hAnsi="Verdana"/>
          <w:sz w:val="18"/>
          <w:szCs w:val="18"/>
        </w:rPr>
        <w:t>Les situations prises en compte pour les demandes de rapprochement de conjoints sont les suivantes :</w:t>
      </w:r>
    </w:p>
    <w:p w:rsidR="004A7AEA" w:rsidRPr="001B1F38" w:rsidRDefault="004A7AEA" w:rsidP="00125F71">
      <w:pPr>
        <w:ind w:right="-1"/>
        <w:jc w:val="both"/>
        <w:rPr>
          <w:rFonts w:ascii="Verdana" w:hAnsi="Verdana"/>
          <w:sz w:val="18"/>
          <w:szCs w:val="18"/>
        </w:rPr>
      </w:pPr>
    </w:p>
    <w:p w:rsidR="00125F71" w:rsidRPr="00925AD6" w:rsidRDefault="003261DF" w:rsidP="00AA0065">
      <w:pPr>
        <w:numPr>
          <w:ilvl w:val="0"/>
          <w:numId w:val="14"/>
        </w:numPr>
        <w:ind w:right="-1"/>
        <w:jc w:val="both"/>
        <w:rPr>
          <w:rFonts w:ascii="Verdana" w:hAnsi="Verdana"/>
          <w:sz w:val="18"/>
          <w:szCs w:val="18"/>
        </w:rPr>
      </w:pPr>
      <w:r>
        <w:rPr>
          <w:rFonts w:ascii="Verdana" w:hAnsi="Verdana"/>
          <w:sz w:val="18"/>
          <w:szCs w:val="18"/>
        </w:rPr>
        <w:t>agents mariés</w:t>
      </w:r>
      <w:r w:rsidR="00125F71" w:rsidRPr="00925AD6">
        <w:rPr>
          <w:rFonts w:ascii="Verdana" w:hAnsi="Verdana"/>
          <w:sz w:val="18"/>
          <w:szCs w:val="18"/>
        </w:rPr>
        <w:t xml:space="preserve"> ;</w:t>
      </w:r>
    </w:p>
    <w:p w:rsidR="00125F71" w:rsidRPr="00925AD6" w:rsidRDefault="00125F71" w:rsidP="00AA0065">
      <w:pPr>
        <w:numPr>
          <w:ilvl w:val="0"/>
          <w:numId w:val="14"/>
        </w:numPr>
        <w:ind w:right="-1"/>
        <w:jc w:val="both"/>
        <w:rPr>
          <w:rFonts w:ascii="Verdana" w:hAnsi="Verdana"/>
          <w:sz w:val="18"/>
          <w:szCs w:val="18"/>
        </w:rPr>
      </w:pPr>
      <w:r w:rsidRPr="00925AD6">
        <w:rPr>
          <w:rFonts w:ascii="Verdana" w:hAnsi="Verdana"/>
          <w:sz w:val="18"/>
          <w:szCs w:val="18"/>
        </w:rPr>
        <w:t>agents liés par un p</w:t>
      </w:r>
      <w:r w:rsidR="003261DF">
        <w:rPr>
          <w:rFonts w:ascii="Verdana" w:hAnsi="Verdana"/>
          <w:sz w:val="18"/>
          <w:szCs w:val="18"/>
        </w:rPr>
        <w:t xml:space="preserve">acte civil de solidarité (PACS) </w:t>
      </w:r>
      <w:r w:rsidRPr="00925AD6">
        <w:rPr>
          <w:rFonts w:ascii="Verdana" w:hAnsi="Verdana"/>
          <w:sz w:val="18"/>
          <w:szCs w:val="18"/>
        </w:rPr>
        <w:t>;</w:t>
      </w:r>
    </w:p>
    <w:p w:rsidR="003261DF" w:rsidRDefault="00125F71" w:rsidP="003261DF">
      <w:pPr>
        <w:numPr>
          <w:ilvl w:val="0"/>
          <w:numId w:val="14"/>
        </w:numPr>
        <w:ind w:right="-1"/>
        <w:jc w:val="both"/>
        <w:rPr>
          <w:rFonts w:ascii="Verdana" w:hAnsi="Verdana"/>
          <w:sz w:val="18"/>
          <w:szCs w:val="18"/>
        </w:rPr>
      </w:pPr>
      <w:r w:rsidRPr="00925AD6">
        <w:rPr>
          <w:rFonts w:ascii="Verdana" w:hAnsi="Verdana"/>
          <w:sz w:val="18"/>
          <w:szCs w:val="18"/>
        </w:rPr>
        <w:t>agents ayant un enfant, né et reconnu par les deux parents ou ayant reconnu par a</w:t>
      </w:r>
      <w:r w:rsidR="00AC56BB" w:rsidRPr="00925AD6">
        <w:rPr>
          <w:rFonts w:ascii="Verdana" w:hAnsi="Verdana"/>
          <w:sz w:val="18"/>
          <w:szCs w:val="18"/>
        </w:rPr>
        <w:t>nticipation un enfant à naître</w:t>
      </w:r>
    </w:p>
    <w:p w:rsidR="00E96B4D" w:rsidRPr="00E96B4D" w:rsidRDefault="00E96B4D" w:rsidP="00E96B4D">
      <w:pPr>
        <w:ind w:left="720" w:right="-1"/>
        <w:jc w:val="both"/>
        <w:rPr>
          <w:rFonts w:ascii="Verdana" w:hAnsi="Verdana"/>
          <w:sz w:val="18"/>
          <w:szCs w:val="18"/>
        </w:rPr>
      </w:pPr>
    </w:p>
    <w:p w:rsidR="001B1F38" w:rsidRDefault="001B1F38" w:rsidP="008A4830">
      <w:pPr>
        <w:pStyle w:val="Corpsdetexte2"/>
        <w:numPr>
          <w:ilvl w:val="0"/>
          <w:numId w:val="24"/>
        </w:numPr>
        <w:spacing w:after="60"/>
        <w:ind w:left="284" w:right="-1" w:hanging="142"/>
        <w:jc w:val="both"/>
        <w:rPr>
          <w:b/>
          <w:color w:val="2F5496"/>
          <w:szCs w:val="18"/>
        </w:rPr>
      </w:pPr>
      <w:r w:rsidRPr="008A4830">
        <w:rPr>
          <w:b/>
          <w:color w:val="2F5496"/>
        </w:rPr>
        <w:t>Pièces</w:t>
      </w:r>
      <w:r w:rsidRPr="00A43508">
        <w:rPr>
          <w:b/>
          <w:color w:val="2F5496"/>
          <w:szCs w:val="18"/>
        </w:rPr>
        <w:t xml:space="preserve"> justificatives :</w:t>
      </w:r>
    </w:p>
    <w:p w:rsidR="00BF62CB" w:rsidRPr="00BF62CB" w:rsidRDefault="00BF62CB" w:rsidP="00BF62CB">
      <w:pPr>
        <w:pStyle w:val="Paragraphedeliste"/>
        <w:ind w:left="142"/>
        <w:rPr>
          <w:rFonts w:ascii="Verdana" w:hAnsi="Verdana"/>
          <w:b/>
          <w:color w:val="2F5496"/>
          <w:sz w:val="10"/>
          <w:szCs w:val="10"/>
        </w:rPr>
      </w:pPr>
    </w:p>
    <w:p w:rsidR="00AC4E05" w:rsidRDefault="00AC4E05" w:rsidP="00AC4E05">
      <w:pPr>
        <w:jc w:val="both"/>
        <w:rPr>
          <w:rFonts w:ascii="Verdana" w:hAnsi="Verdana"/>
          <w:sz w:val="18"/>
          <w:szCs w:val="18"/>
        </w:rPr>
      </w:pPr>
      <w:r w:rsidRPr="00AC4E05">
        <w:rPr>
          <w:rFonts w:ascii="Verdana" w:hAnsi="Verdana"/>
          <w:sz w:val="18"/>
          <w:szCs w:val="18"/>
        </w:rPr>
        <w:t xml:space="preserve">L’attribution des bonifications est subordonnée à la production de </w:t>
      </w:r>
      <w:r w:rsidR="00E96B4D">
        <w:rPr>
          <w:rFonts w:ascii="Verdana" w:hAnsi="Verdana"/>
          <w:sz w:val="18"/>
          <w:szCs w:val="18"/>
        </w:rPr>
        <w:t>pièces justificatives récentes</w:t>
      </w:r>
      <w:r w:rsidR="005123EE">
        <w:rPr>
          <w:rFonts w:ascii="Verdana" w:hAnsi="Verdana"/>
          <w:sz w:val="18"/>
          <w:szCs w:val="18"/>
        </w:rPr>
        <w:t> :</w:t>
      </w:r>
    </w:p>
    <w:p w:rsidR="003261DF" w:rsidRPr="00AC4E05" w:rsidRDefault="003261DF" w:rsidP="00AC4E05">
      <w:pPr>
        <w:jc w:val="both"/>
        <w:rPr>
          <w:rFonts w:ascii="Verdana" w:hAnsi="Verdana"/>
          <w:sz w:val="18"/>
          <w:szCs w:val="18"/>
        </w:rPr>
      </w:pPr>
    </w:p>
    <w:p w:rsidR="00AC4E05" w:rsidRPr="007333DE" w:rsidRDefault="00AC4E05" w:rsidP="007333DE">
      <w:pPr>
        <w:pStyle w:val="Paragraphedeliste"/>
        <w:numPr>
          <w:ilvl w:val="0"/>
          <w:numId w:val="17"/>
        </w:numPr>
        <w:jc w:val="both"/>
        <w:rPr>
          <w:rFonts w:ascii="Verdana" w:hAnsi="Verdana"/>
          <w:sz w:val="18"/>
          <w:szCs w:val="18"/>
        </w:rPr>
      </w:pPr>
      <w:r w:rsidRPr="007333DE">
        <w:rPr>
          <w:rFonts w:ascii="Verdana" w:hAnsi="Verdana"/>
          <w:sz w:val="18"/>
          <w:szCs w:val="18"/>
        </w:rPr>
        <w:t>photocopie du livret de famille ou extrait d’acte de naissance de l’enfant ;</w:t>
      </w:r>
    </w:p>
    <w:p w:rsidR="00555C94" w:rsidRDefault="00AC4E05" w:rsidP="008F54CF">
      <w:pPr>
        <w:pStyle w:val="Paragraphedeliste"/>
        <w:numPr>
          <w:ilvl w:val="0"/>
          <w:numId w:val="17"/>
        </w:numPr>
        <w:jc w:val="both"/>
        <w:rPr>
          <w:rFonts w:ascii="Verdana" w:hAnsi="Verdana"/>
          <w:sz w:val="18"/>
          <w:szCs w:val="18"/>
        </w:rPr>
      </w:pPr>
      <w:r w:rsidRPr="007333DE">
        <w:rPr>
          <w:rFonts w:ascii="Verdana" w:hAnsi="Verdana"/>
          <w:sz w:val="18"/>
          <w:szCs w:val="18"/>
        </w:rPr>
        <w:t>les certificats de grossesse</w:t>
      </w:r>
      <w:r w:rsidR="006D2507" w:rsidRPr="007333DE">
        <w:rPr>
          <w:rFonts w:ascii="Verdana" w:hAnsi="Verdana"/>
          <w:sz w:val="18"/>
          <w:szCs w:val="18"/>
        </w:rPr>
        <w:t xml:space="preserve"> </w:t>
      </w:r>
      <w:r w:rsidRPr="007333DE">
        <w:rPr>
          <w:rFonts w:ascii="Verdana" w:hAnsi="Verdana"/>
          <w:sz w:val="18"/>
          <w:szCs w:val="18"/>
        </w:rPr>
        <w:t>sont recevables à l’appui d’une demande de rapprochement de conjoints. Pour bénéficier de cette disposition, l’agent non marié</w:t>
      </w:r>
      <w:r w:rsidR="00FB53F0" w:rsidRPr="009032A0">
        <w:rPr>
          <w:rFonts w:ascii="Verdana" w:hAnsi="Verdana"/>
          <w:sz w:val="18"/>
          <w:szCs w:val="18"/>
        </w:rPr>
        <w:t>, non pacsé</w:t>
      </w:r>
      <w:r w:rsidRPr="009032A0">
        <w:rPr>
          <w:rFonts w:ascii="Verdana" w:hAnsi="Verdana"/>
          <w:sz w:val="18"/>
          <w:szCs w:val="18"/>
        </w:rPr>
        <w:t xml:space="preserve"> doit</w:t>
      </w:r>
      <w:r w:rsidRPr="007333DE">
        <w:rPr>
          <w:rFonts w:ascii="Verdana" w:hAnsi="Verdana"/>
          <w:sz w:val="18"/>
          <w:szCs w:val="18"/>
        </w:rPr>
        <w:t xml:space="preserve"> joindre une attestation de r</w:t>
      </w:r>
      <w:r w:rsidR="006D2507" w:rsidRPr="007333DE">
        <w:rPr>
          <w:rFonts w:ascii="Verdana" w:hAnsi="Verdana"/>
          <w:sz w:val="18"/>
          <w:szCs w:val="18"/>
        </w:rPr>
        <w:t>econnaissance anticipé</w:t>
      </w:r>
      <w:r w:rsidR="006812FF">
        <w:rPr>
          <w:rFonts w:ascii="Verdana" w:hAnsi="Verdana"/>
          <w:sz w:val="18"/>
          <w:szCs w:val="18"/>
        </w:rPr>
        <w:t>e</w:t>
      </w:r>
      <w:r w:rsidR="002C6459">
        <w:rPr>
          <w:rFonts w:ascii="Verdana" w:hAnsi="Verdana"/>
          <w:sz w:val="18"/>
          <w:szCs w:val="18"/>
        </w:rPr>
        <w:t> ;</w:t>
      </w:r>
    </w:p>
    <w:p w:rsidR="00555C94" w:rsidRPr="00555C94" w:rsidRDefault="008F54CF" w:rsidP="00555C94">
      <w:pPr>
        <w:pStyle w:val="Paragraphedeliste"/>
        <w:numPr>
          <w:ilvl w:val="0"/>
          <w:numId w:val="17"/>
        </w:numPr>
        <w:jc w:val="both"/>
      </w:pPr>
      <w:r w:rsidRPr="00555C94">
        <w:rPr>
          <w:rFonts w:ascii="Verdana" w:hAnsi="Verdana"/>
          <w:sz w:val="18"/>
          <w:szCs w:val="18"/>
        </w:rPr>
        <w:t>justificatif administratif établissant l'engagement dans les liens d'</w:t>
      </w:r>
      <w:bookmarkStart w:id="0" w:name="_GoBack"/>
      <w:bookmarkEnd w:id="0"/>
      <w:r w:rsidRPr="00555C94">
        <w:rPr>
          <w:rFonts w:ascii="Verdana" w:hAnsi="Verdana"/>
          <w:sz w:val="18"/>
          <w:szCs w:val="18"/>
        </w:rPr>
        <w:t>un pacte civil de solidarité auquel doit être joint un extrait d'acte de naissance obligatoirement délivré postérieurement au 31 août n-1 ou toute pièce permettant d’attester de la non dissolution du Pacs à cette date et portant l'identité du partenaire (les attestations sur l’ho</w:t>
      </w:r>
      <w:r w:rsidR="00555C94" w:rsidRPr="00555C94">
        <w:rPr>
          <w:rFonts w:ascii="Verdana" w:hAnsi="Verdana"/>
          <w:sz w:val="18"/>
          <w:szCs w:val="18"/>
        </w:rPr>
        <w:t>nneur ne sont pas recevables) ;</w:t>
      </w:r>
    </w:p>
    <w:p w:rsidR="00555C94" w:rsidRPr="00555C94" w:rsidRDefault="00555C94" w:rsidP="002C339C">
      <w:pPr>
        <w:pStyle w:val="Paragraphedeliste"/>
        <w:numPr>
          <w:ilvl w:val="0"/>
          <w:numId w:val="17"/>
        </w:numPr>
        <w:jc w:val="both"/>
        <w:rPr>
          <w:rFonts w:ascii="Verdana" w:hAnsi="Verdana"/>
          <w:sz w:val="18"/>
          <w:szCs w:val="18"/>
        </w:rPr>
      </w:pPr>
      <w:r w:rsidRPr="00555C94">
        <w:rPr>
          <w:rFonts w:ascii="Verdana" w:hAnsi="Verdana"/>
          <w:sz w:val="18"/>
          <w:szCs w:val="18"/>
        </w:rPr>
        <w:t xml:space="preserve">attestation de la résidence professionnelle et de l’activité professionnelle du conjoint (CDI, CDD sur la base des bulletins de salaire ou des chèques emploi service, immatriculation au registre du commerce ou au répertoire des métiers, …). </w:t>
      </w:r>
      <w:r w:rsidRPr="00555C94">
        <w:rPr>
          <w:rFonts w:ascii="Verdana" w:hAnsi="Verdana"/>
          <w:b/>
          <w:sz w:val="18"/>
          <w:szCs w:val="18"/>
        </w:rPr>
        <w:t>En cas de chômage</w:t>
      </w:r>
      <w:r w:rsidRPr="00555C94">
        <w:rPr>
          <w:rFonts w:ascii="Verdana" w:hAnsi="Verdana"/>
          <w:sz w:val="18"/>
          <w:szCs w:val="18"/>
        </w:rPr>
        <w:t>, il convient de joindre une attestation de la dernière activité professionnelle interrompue après le 31 août n-3, et de fournir également une attesta</w:t>
      </w:r>
      <w:r>
        <w:rPr>
          <w:rFonts w:ascii="Verdana" w:hAnsi="Verdana"/>
          <w:sz w:val="18"/>
          <w:szCs w:val="18"/>
        </w:rPr>
        <w:t xml:space="preserve">tion récente d'inscription à </w:t>
      </w:r>
      <w:r w:rsidR="00D011E0">
        <w:rPr>
          <w:rFonts w:ascii="Verdana" w:hAnsi="Verdana"/>
          <w:sz w:val="18"/>
          <w:szCs w:val="18"/>
        </w:rPr>
        <w:t>France Travail</w:t>
      </w:r>
      <w:r w:rsidRPr="00555C94">
        <w:rPr>
          <w:rFonts w:ascii="Verdana" w:hAnsi="Verdana"/>
          <w:sz w:val="18"/>
          <w:szCs w:val="18"/>
        </w:rPr>
        <w:t xml:space="preserve"> sous réserve de sa compatibilité avec la dernière résidence professionnelle</w:t>
      </w:r>
      <w:r>
        <w:rPr>
          <w:rFonts w:ascii="Arial" w:hAnsi="Arial" w:cs="Arial"/>
          <w:sz w:val="20"/>
        </w:rPr>
        <w:t>.</w:t>
      </w:r>
    </w:p>
    <w:p w:rsidR="00555C94" w:rsidRDefault="00555C94" w:rsidP="00555C94">
      <w:pPr>
        <w:pStyle w:val="Paragraphedeliste"/>
        <w:jc w:val="both"/>
        <w:rPr>
          <w:rFonts w:ascii="Verdana" w:hAnsi="Verdana"/>
          <w:sz w:val="18"/>
          <w:szCs w:val="18"/>
        </w:rPr>
      </w:pPr>
      <w:r>
        <w:rPr>
          <w:rFonts w:ascii="Verdana" w:hAnsi="Verdana"/>
          <w:sz w:val="18"/>
          <w:szCs w:val="18"/>
        </w:rPr>
        <w:t>C</w:t>
      </w:r>
      <w:r w:rsidR="00AC4E05" w:rsidRPr="00555C94">
        <w:rPr>
          <w:rFonts w:ascii="Verdana" w:hAnsi="Verdana"/>
          <w:sz w:val="18"/>
          <w:szCs w:val="18"/>
        </w:rPr>
        <w:t>es deux éléments servant à vérifier l’ancienne activité professionnelle du conjoint ;</w:t>
      </w:r>
    </w:p>
    <w:p w:rsidR="00AC4E05" w:rsidRPr="00555C94" w:rsidRDefault="00AC4E05" w:rsidP="00555C94">
      <w:pPr>
        <w:pStyle w:val="Paragraphedeliste"/>
        <w:numPr>
          <w:ilvl w:val="0"/>
          <w:numId w:val="17"/>
        </w:numPr>
        <w:jc w:val="both"/>
        <w:rPr>
          <w:rFonts w:ascii="Verdana" w:hAnsi="Verdana"/>
          <w:sz w:val="18"/>
          <w:szCs w:val="18"/>
        </w:rPr>
      </w:pPr>
      <w:proofErr w:type="gramStart"/>
      <w:r w:rsidRPr="00555C94">
        <w:rPr>
          <w:rFonts w:ascii="Verdana" w:hAnsi="Verdana"/>
          <w:sz w:val="18"/>
          <w:szCs w:val="18"/>
        </w:rPr>
        <w:t>la</w:t>
      </w:r>
      <w:proofErr w:type="gramEnd"/>
      <w:r w:rsidRPr="00555C94">
        <w:rPr>
          <w:rFonts w:ascii="Verdana" w:hAnsi="Verdana"/>
          <w:sz w:val="18"/>
          <w:szCs w:val="18"/>
        </w:rPr>
        <w:t xml:space="preserve"> promesse</w:t>
      </w:r>
      <w:r w:rsidR="00555C94" w:rsidRPr="00555C94">
        <w:rPr>
          <w:rFonts w:ascii="Verdana" w:hAnsi="Verdana"/>
          <w:sz w:val="18"/>
          <w:szCs w:val="18"/>
        </w:rPr>
        <w:t xml:space="preserve"> unilatérale de contrat de travail (promesse </w:t>
      </w:r>
      <w:r w:rsidRPr="00555C94">
        <w:rPr>
          <w:rFonts w:ascii="Verdana" w:hAnsi="Verdana"/>
          <w:sz w:val="18"/>
          <w:szCs w:val="18"/>
        </w:rPr>
        <w:t>d’embauche</w:t>
      </w:r>
      <w:r w:rsidR="00555C94" w:rsidRPr="00555C94">
        <w:rPr>
          <w:rFonts w:ascii="Verdana" w:hAnsi="Verdana"/>
          <w:sz w:val="18"/>
          <w:szCs w:val="18"/>
        </w:rPr>
        <w:t>)</w:t>
      </w:r>
      <w:r w:rsidRPr="00555C94">
        <w:rPr>
          <w:rFonts w:ascii="Verdana" w:hAnsi="Verdana"/>
          <w:sz w:val="18"/>
          <w:szCs w:val="18"/>
        </w:rPr>
        <w:t xml:space="preserve"> pourra être considérée comme pièce justificative recevable sous réserve </w:t>
      </w:r>
      <w:r w:rsidR="00555C94" w:rsidRPr="00555C94">
        <w:rPr>
          <w:rFonts w:ascii="Verdana" w:hAnsi="Verdana"/>
          <w:sz w:val="18"/>
          <w:szCs w:val="18"/>
        </w:rPr>
        <w:t xml:space="preserve">qu’elle comporte le lieu de travail, l’emploi proposé (avec définition du poste), la date d’entrée en fonction envisagée et la rémunération </w:t>
      </w:r>
      <w:r w:rsidR="002C6459" w:rsidRPr="00555C94">
        <w:rPr>
          <w:rFonts w:ascii="Verdana" w:hAnsi="Verdana"/>
          <w:sz w:val="18"/>
          <w:szCs w:val="18"/>
        </w:rPr>
        <w:t>.</w:t>
      </w:r>
      <w:r w:rsidRPr="00555C94">
        <w:rPr>
          <w:rFonts w:ascii="Verdana" w:hAnsi="Verdana"/>
          <w:sz w:val="18"/>
          <w:szCs w:val="18"/>
        </w:rPr>
        <w:t xml:space="preserve">  </w:t>
      </w:r>
    </w:p>
    <w:p w:rsidR="00125F71" w:rsidRPr="001B1F38" w:rsidRDefault="00125F71" w:rsidP="00125F71">
      <w:pPr>
        <w:tabs>
          <w:tab w:val="left" w:pos="2267"/>
          <w:tab w:val="left" w:pos="4252"/>
          <w:tab w:val="left" w:pos="6803"/>
        </w:tabs>
        <w:ind w:right="-1"/>
        <w:jc w:val="both"/>
        <w:rPr>
          <w:rFonts w:ascii="Verdana" w:hAnsi="Verdana"/>
          <w:sz w:val="18"/>
          <w:szCs w:val="18"/>
        </w:rPr>
      </w:pPr>
    </w:p>
    <w:p w:rsidR="00125F71" w:rsidRPr="001B1F38" w:rsidRDefault="003F4DFC" w:rsidP="00125F71">
      <w:pPr>
        <w:ind w:right="-1"/>
        <w:jc w:val="both"/>
        <w:rPr>
          <w:rFonts w:ascii="Verdana" w:hAnsi="Verdana"/>
          <w:b/>
          <w:color w:val="2F5496"/>
          <w:sz w:val="18"/>
          <w:szCs w:val="18"/>
          <w:u w:val="single"/>
        </w:rPr>
      </w:pPr>
      <w:r>
        <w:rPr>
          <w:rFonts w:ascii="Verdana" w:hAnsi="Verdana"/>
          <w:b/>
          <w:color w:val="2F5496"/>
          <w:sz w:val="18"/>
          <w:szCs w:val="18"/>
        </w:rPr>
        <w:t>II</w:t>
      </w:r>
      <w:r w:rsidR="00C76A15">
        <w:rPr>
          <w:rFonts w:ascii="Verdana" w:hAnsi="Verdana"/>
          <w:b/>
          <w:color w:val="2F5496"/>
          <w:sz w:val="18"/>
          <w:szCs w:val="18"/>
        </w:rPr>
        <w:t xml:space="preserve"> -</w:t>
      </w:r>
      <w:r w:rsidR="00125F71" w:rsidRPr="001B1F38">
        <w:rPr>
          <w:rFonts w:ascii="Verdana" w:hAnsi="Verdana"/>
          <w:b/>
          <w:color w:val="2F5496"/>
          <w:sz w:val="18"/>
          <w:szCs w:val="18"/>
        </w:rPr>
        <w:t xml:space="preserve"> </w:t>
      </w:r>
      <w:r w:rsidR="00125F71" w:rsidRPr="001B1F38">
        <w:rPr>
          <w:rFonts w:ascii="Verdana" w:hAnsi="Verdana"/>
          <w:b/>
          <w:color w:val="2F5496"/>
          <w:sz w:val="18"/>
          <w:szCs w:val="18"/>
          <w:u w:val="single"/>
        </w:rPr>
        <w:t>Demandes formulées au titre de l'autorité parentale conjointe</w:t>
      </w:r>
      <w:r w:rsidR="004F376F">
        <w:rPr>
          <w:rFonts w:ascii="Verdana" w:hAnsi="Verdana"/>
          <w:b/>
          <w:color w:val="2F5496"/>
          <w:sz w:val="18"/>
          <w:szCs w:val="18"/>
          <w:u w:val="single"/>
        </w:rPr>
        <w:t xml:space="preserve"> (APC)</w:t>
      </w:r>
    </w:p>
    <w:p w:rsidR="00125F71" w:rsidRPr="001B1F38" w:rsidRDefault="00125F71" w:rsidP="00125F71">
      <w:pPr>
        <w:ind w:right="-1"/>
        <w:jc w:val="both"/>
        <w:rPr>
          <w:rFonts w:ascii="Verdana" w:hAnsi="Verdana"/>
          <w:bCs/>
          <w:sz w:val="18"/>
          <w:szCs w:val="18"/>
        </w:rPr>
      </w:pPr>
    </w:p>
    <w:p w:rsidR="00125F71" w:rsidRPr="001B1F38" w:rsidRDefault="00125F71" w:rsidP="00125F71">
      <w:pPr>
        <w:pStyle w:val="Corpsdetexte2"/>
        <w:spacing w:after="60"/>
        <w:ind w:right="-1"/>
        <w:jc w:val="both"/>
        <w:rPr>
          <w:szCs w:val="18"/>
        </w:rPr>
      </w:pPr>
      <w:r w:rsidRPr="001B1F38">
        <w:rPr>
          <w:szCs w:val="18"/>
        </w:rPr>
        <w:t xml:space="preserve">Les demandes formulées à ce titre tendent à faciliter le regroupement de la cellule </w:t>
      </w:r>
      <w:r w:rsidR="004F376F" w:rsidRPr="001B1F38">
        <w:rPr>
          <w:szCs w:val="18"/>
        </w:rPr>
        <w:t>familiale</w:t>
      </w:r>
      <w:r w:rsidRPr="001B1F38">
        <w:rPr>
          <w:szCs w:val="18"/>
        </w:rPr>
        <w:t xml:space="preserve"> autour de l'enfant. Sont concernés les personnels ayant à charge au moins </w:t>
      </w:r>
      <w:r w:rsidRPr="007E26C6">
        <w:rPr>
          <w:b/>
          <w:szCs w:val="18"/>
        </w:rPr>
        <w:t xml:space="preserve">un enfant de </w:t>
      </w:r>
      <w:r w:rsidR="00B154C0">
        <w:rPr>
          <w:b/>
          <w:szCs w:val="18"/>
        </w:rPr>
        <w:t xml:space="preserve">moins de </w:t>
      </w:r>
      <w:r w:rsidR="004F376F" w:rsidRPr="007E26C6">
        <w:rPr>
          <w:b/>
          <w:szCs w:val="18"/>
        </w:rPr>
        <w:t>18</w:t>
      </w:r>
      <w:r w:rsidRPr="007E26C6">
        <w:rPr>
          <w:b/>
          <w:szCs w:val="18"/>
        </w:rPr>
        <w:t xml:space="preserve"> ans au </w:t>
      </w:r>
      <w:r w:rsidR="004F376F" w:rsidRPr="007E26C6">
        <w:rPr>
          <w:b/>
          <w:szCs w:val="18"/>
        </w:rPr>
        <w:t>1</w:t>
      </w:r>
      <w:r w:rsidR="004F376F" w:rsidRPr="007E26C6">
        <w:rPr>
          <w:b/>
          <w:szCs w:val="18"/>
          <w:vertAlign w:val="superscript"/>
        </w:rPr>
        <w:t>er</w:t>
      </w:r>
      <w:r w:rsidR="00844F92">
        <w:rPr>
          <w:b/>
          <w:szCs w:val="18"/>
        </w:rPr>
        <w:t xml:space="preserve"> septembre </w:t>
      </w:r>
      <w:r w:rsidR="00D011E0">
        <w:rPr>
          <w:b/>
          <w:szCs w:val="18"/>
        </w:rPr>
        <w:t>202</w:t>
      </w:r>
      <w:r w:rsidR="00AE5E56">
        <w:rPr>
          <w:b/>
          <w:szCs w:val="18"/>
        </w:rPr>
        <w:t>5</w:t>
      </w:r>
      <w:r w:rsidR="00D011E0">
        <w:rPr>
          <w:b/>
          <w:szCs w:val="18"/>
        </w:rPr>
        <w:t xml:space="preserve"> </w:t>
      </w:r>
      <w:r w:rsidRPr="001B1F38">
        <w:rPr>
          <w:szCs w:val="18"/>
        </w:rPr>
        <w:t>et exerçant l'autorité parentale conjointe (garde alternée ou garde partagée ou droit de visite).</w:t>
      </w:r>
    </w:p>
    <w:p w:rsidR="00125F71" w:rsidRPr="001B1F38" w:rsidRDefault="00125F71" w:rsidP="00125F71">
      <w:pPr>
        <w:pStyle w:val="Corpsdetexte2"/>
        <w:spacing w:after="60"/>
        <w:ind w:right="-1"/>
        <w:jc w:val="both"/>
        <w:rPr>
          <w:szCs w:val="18"/>
        </w:rPr>
      </w:pPr>
      <w:r w:rsidRPr="001B1F38">
        <w:rPr>
          <w:szCs w:val="18"/>
        </w:rPr>
        <w:t>Les personnels dans cette situation peuvent effectuer une demande équivalente au rapprochement de conjoint</w:t>
      </w:r>
      <w:r w:rsidR="00844F92">
        <w:rPr>
          <w:szCs w:val="18"/>
        </w:rPr>
        <w:t>s</w:t>
      </w:r>
      <w:r w:rsidRPr="001B1F38">
        <w:rPr>
          <w:szCs w:val="18"/>
        </w:rPr>
        <w:t xml:space="preserve">. Ils peuvent alors bénéficier de toutes les bonifications afférentes sous réserve de produire les pièces justificatives demandées, notamment celles liées à l'activité professionnelle de l'autre parent, </w:t>
      </w:r>
      <w:r w:rsidRPr="00926EE5">
        <w:rPr>
          <w:b/>
          <w:szCs w:val="18"/>
        </w:rPr>
        <w:t xml:space="preserve">dans les conditions définies </w:t>
      </w:r>
      <w:r w:rsidR="00926EE5">
        <w:rPr>
          <w:b/>
          <w:szCs w:val="18"/>
        </w:rPr>
        <w:t xml:space="preserve">au </w:t>
      </w:r>
      <w:r w:rsidRPr="00926EE5">
        <w:rPr>
          <w:b/>
          <w:szCs w:val="18"/>
        </w:rPr>
        <w:t xml:space="preserve">paragraphe </w:t>
      </w:r>
      <w:r w:rsidR="009652F5" w:rsidRPr="00926EE5">
        <w:rPr>
          <w:b/>
          <w:szCs w:val="18"/>
        </w:rPr>
        <w:t>(</w:t>
      </w:r>
      <w:r w:rsidRPr="00926EE5">
        <w:rPr>
          <w:b/>
          <w:szCs w:val="18"/>
        </w:rPr>
        <w:t>I)</w:t>
      </w:r>
      <w:r w:rsidRPr="001B1F38">
        <w:rPr>
          <w:szCs w:val="18"/>
        </w:rPr>
        <w:t>.</w:t>
      </w:r>
    </w:p>
    <w:p w:rsidR="00125F71" w:rsidRPr="00662695" w:rsidRDefault="00125F71" w:rsidP="00125F71">
      <w:pPr>
        <w:pStyle w:val="Corpsdetexte2"/>
        <w:spacing w:after="60"/>
        <w:ind w:right="-1"/>
        <w:jc w:val="both"/>
        <w:rPr>
          <w:sz w:val="10"/>
          <w:szCs w:val="10"/>
        </w:rPr>
      </w:pPr>
    </w:p>
    <w:p w:rsidR="009652F5" w:rsidRPr="00E96B4D" w:rsidRDefault="00125F71" w:rsidP="00D803C7">
      <w:pPr>
        <w:pStyle w:val="Corpsdetexte2"/>
        <w:spacing w:after="60"/>
        <w:ind w:right="-1"/>
        <w:jc w:val="both"/>
        <w:rPr>
          <w:szCs w:val="18"/>
        </w:rPr>
      </w:pPr>
      <w:r w:rsidRPr="00D803C7">
        <w:rPr>
          <w:b/>
          <w:color w:val="2F5496"/>
        </w:rPr>
        <w:t>Précisions</w:t>
      </w:r>
      <w:r w:rsidRPr="001B1F38">
        <w:rPr>
          <w:szCs w:val="18"/>
        </w:rPr>
        <w:t xml:space="preserve"> : seuls les </w:t>
      </w:r>
      <w:r w:rsidR="00555C94">
        <w:rPr>
          <w:szCs w:val="18"/>
        </w:rPr>
        <w:t xml:space="preserve">agents divorcés ou </w:t>
      </w:r>
      <w:r w:rsidRPr="001B1F38">
        <w:rPr>
          <w:szCs w:val="18"/>
        </w:rPr>
        <w:t>séparés</w:t>
      </w:r>
      <w:r w:rsidR="00472B4F">
        <w:rPr>
          <w:szCs w:val="18"/>
        </w:rPr>
        <w:t xml:space="preserve"> </w:t>
      </w:r>
      <w:r w:rsidR="00472B4F" w:rsidRPr="001B1F38">
        <w:rPr>
          <w:szCs w:val="18"/>
        </w:rPr>
        <w:t>peuvent</w:t>
      </w:r>
      <w:r w:rsidRPr="001B1F38">
        <w:rPr>
          <w:szCs w:val="18"/>
        </w:rPr>
        <w:t xml:space="preserve"> bé</w:t>
      </w:r>
      <w:r w:rsidR="00844F92">
        <w:rPr>
          <w:szCs w:val="18"/>
        </w:rPr>
        <w:t>néficier de cette bonification.</w:t>
      </w:r>
    </w:p>
    <w:p w:rsidR="009652F5" w:rsidRPr="00653AFE" w:rsidRDefault="009652F5" w:rsidP="00D803C7">
      <w:pPr>
        <w:pStyle w:val="Corpsdetexte2"/>
        <w:spacing w:after="60"/>
        <w:ind w:right="-1"/>
        <w:jc w:val="both"/>
        <w:rPr>
          <w:sz w:val="10"/>
          <w:szCs w:val="10"/>
        </w:rPr>
      </w:pPr>
    </w:p>
    <w:p w:rsidR="00D803C7" w:rsidRDefault="00D803C7" w:rsidP="00BF62CB">
      <w:pPr>
        <w:pStyle w:val="Corpsdetexte2"/>
        <w:numPr>
          <w:ilvl w:val="0"/>
          <w:numId w:val="24"/>
        </w:numPr>
        <w:spacing w:after="60"/>
        <w:ind w:left="284" w:right="-1" w:hanging="142"/>
        <w:jc w:val="both"/>
        <w:rPr>
          <w:b/>
          <w:color w:val="2F5496"/>
        </w:rPr>
      </w:pPr>
      <w:r w:rsidRPr="004A7AEA">
        <w:rPr>
          <w:b/>
          <w:color w:val="2F5496"/>
        </w:rPr>
        <w:t>Pièces justificatives</w:t>
      </w:r>
      <w:r w:rsidR="00926EE5">
        <w:rPr>
          <w:b/>
          <w:color w:val="2F5496"/>
        </w:rPr>
        <w:t xml:space="preserve"> en complément de celles du paragraphe I</w:t>
      </w:r>
      <w:r w:rsidR="00653AFE">
        <w:rPr>
          <w:b/>
          <w:color w:val="2F5496"/>
        </w:rPr>
        <w:t> :</w:t>
      </w:r>
    </w:p>
    <w:p w:rsidR="00662695" w:rsidRPr="00662695" w:rsidRDefault="00662695" w:rsidP="00D803C7">
      <w:pPr>
        <w:pStyle w:val="Corpsdetexte2"/>
        <w:spacing w:after="60"/>
        <w:ind w:right="-1"/>
        <w:jc w:val="both"/>
        <w:rPr>
          <w:sz w:val="10"/>
          <w:szCs w:val="10"/>
        </w:rPr>
      </w:pPr>
    </w:p>
    <w:p w:rsidR="00AC4E05" w:rsidRPr="00AC4E05" w:rsidRDefault="00AC4E05" w:rsidP="00AC4E05">
      <w:pPr>
        <w:pStyle w:val="Paragraphedeliste"/>
        <w:numPr>
          <w:ilvl w:val="0"/>
          <w:numId w:val="7"/>
        </w:numPr>
        <w:rPr>
          <w:rFonts w:ascii="Verdana" w:hAnsi="Verdana"/>
          <w:sz w:val="18"/>
          <w:szCs w:val="18"/>
        </w:rPr>
      </w:pPr>
      <w:proofErr w:type="gramStart"/>
      <w:r w:rsidRPr="00AC4E05">
        <w:rPr>
          <w:rFonts w:ascii="Verdana" w:hAnsi="Verdana"/>
          <w:sz w:val="18"/>
          <w:szCs w:val="18"/>
        </w:rPr>
        <w:t>la</w:t>
      </w:r>
      <w:proofErr w:type="gramEnd"/>
      <w:r w:rsidRPr="00AC4E05">
        <w:rPr>
          <w:rFonts w:ascii="Verdana" w:hAnsi="Verdana"/>
          <w:sz w:val="18"/>
          <w:szCs w:val="18"/>
        </w:rPr>
        <w:t xml:space="preserve"> photocopie du livret de famille ou un extrait d’acte de naissance de l’enfant ;</w:t>
      </w:r>
    </w:p>
    <w:p w:rsidR="00AC4E05" w:rsidRPr="00AC4E05" w:rsidRDefault="00AC4E05" w:rsidP="00AC4E05">
      <w:pPr>
        <w:pStyle w:val="Paragraphedeliste"/>
        <w:numPr>
          <w:ilvl w:val="0"/>
          <w:numId w:val="7"/>
        </w:numPr>
        <w:rPr>
          <w:rFonts w:ascii="Verdana" w:hAnsi="Verdana"/>
          <w:sz w:val="18"/>
          <w:szCs w:val="18"/>
        </w:rPr>
      </w:pPr>
      <w:proofErr w:type="gramStart"/>
      <w:r w:rsidRPr="00AC4E05">
        <w:rPr>
          <w:rFonts w:ascii="Verdana" w:hAnsi="Verdana"/>
          <w:sz w:val="18"/>
          <w:szCs w:val="18"/>
        </w:rPr>
        <w:t>les</w:t>
      </w:r>
      <w:proofErr w:type="gramEnd"/>
      <w:r w:rsidRPr="00AC4E05">
        <w:rPr>
          <w:rFonts w:ascii="Verdana" w:hAnsi="Verdana"/>
          <w:sz w:val="18"/>
          <w:szCs w:val="18"/>
        </w:rPr>
        <w:t xml:space="preserve"> décisions de justice et/ou justificatifs définissant les modalités d’exercice du droit de visite ou d’organisation de l’hébergement ;</w:t>
      </w:r>
    </w:p>
    <w:p w:rsidR="00125F71" w:rsidRDefault="00AC4E05" w:rsidP="00B067F1">
      <w:pPr>
        <w:pStyle w:val="Paragraphedeliste"/>
        <w:numPr>
          <w:ilvl w:val="0"/>
          <w:numId w:val="7"/>
        </w:numPr>
        <w:ind w:right="-1"/>
        <w:jc w:val="both"/>
        <w:rPr>
          <w:rFonts w:ascii="Verdana" w:hAnsi="Verdana"/>
          <w:sz w:val="18"/>
          <w:szCs w:val="18"/>
        </w:rPr>
      </w:pPr>
      <w:proofErr w:type="gramStart"/>
      <w:r w:rsidRPr="00AC4E05">
        <w:rPr>
          <w:rFonts w:ascii="Verdana" w:hAnsi="Verdana"/>
          <w:sz w:val="18"/>
          <w:szCs w:val="18"/>
        </w:rPr>
        <w:t>toutes</w:t>
      </w:r>
      <w:proofErr w:type="gramEnd"/>
      <w:r w:rsidRPr="00AC4E05">
        <w:rPr>
          <w:rFonts w:ascii="Verdana" w:hAnsi="Verdana"/>
          <w:sz w:val="18"/>
          <w:szCs w:val="18"/>
        </w:rPr>
        <w:t xml:space="preserve"> pièces justificatives liées à l’activité pr</w:t>
      </w:r>
      <w:r>
        <w:rPr>
          <w:rFonts w:ascii="Verdana" w:hAnsi="Verdana"/>
          <w:sz w:val="18"/>
          <w:szCs w:val="18"/>
        </w:rPr>
        <w:t>ofessionnelle de l’autre parent</w:t>
      </w:r>
      <w:r w:rsidR="00BE5304">
        <w:rPr>
          <w:rFonts w:ascii="Verdana" w:hAnsi="Verdana"/>
          <w:sz w:val="18"/>
          <w:szCs w:val="18"/>
        </w:rPr>
        <w:t>.</w:t>
      </w:r>
    </w:p>
    <w:p w:rsidR="004273A3" w:rsidRDefault="004273A3" w:rsidP="004273A3">
      <w:pPr>
        <w:jc w:val="both"/>
        <w:rPr>
          <w:rFonts w:ascii="Verdana" w:hAnsi="Verdana"/>
          <w:b/>
          <w:color w:val="1F3864"/>
          <w:sz w:val="18"/>
          <w:szCs w:val="18"/>
          <w:u w:val="single"/>
        </w:rPr>
      </w:pPr>
    </w:p>
    <w:p w:rsidR="004273A3" w:rsidRDefault="004273A3" w:rsidP="009049A9">
      <w:pPr>
        <w:shd w:val="clear" w:color="auto" w:fill="9CC2E5" w:themeFill="accent1" w:themeFillTint="99"/>
        <w:jc w:val="both"/>
        <w:rPr>
          <w:rFonts w:ascii="Verdana" w:hAnsi="Verdana"/>
          <w:b/>
          <w:color w:val="1F3864"/>
          <w:sz w:val="18"/>
          <w:szCs w:val="18"/>
        </w:rPr>
      </w:pPr>
      <w:r>
        <w:rPr>
          <w:rFonts w:ascii="Verdana" w:hAnsi="Verdana"/>
          <w:b/>
          <w:color w:val="1F3864"/>
          <w:sz w:val="18"/>
          <w:szCs w:val="18"/>
          <w:u w:val="single"/>
        </w:rPr>
        <w:t xml:space="preserve">Points de vigilance </w:t>
      </w:r>
      <w:r w:rsidRPr="001B1F38">
        <w:rPr>
          <w:rFonts w:ascii="Verdana" w:hAnsi="Verdana"/>
          <w:b/>
          <w:color w:val="1F3864"/>
          <w:sz w:val="18"/>
          <w:szCs w:val="18"/>
        </w:rPr>
        <w:t xml:space="preserve">: </w:t>
      </w:r>
    </w:p>
    <w:p w:rsidR="004273A3" w:rsidRDefault="004273A3" w:rsidP="009049A9">
      <w:pPr>
        <w:shd w:val="clear" w:color="auto" w:fill="9CC2E5" w:themeFill="accent1" w:themeFillTint="99"/>
        <w:jc w:val="both"/>
        <w:rPr>
          <w:rFonts w:ascii="Verdana" w:hAnsi="Verdana"/>
          <w:b/>
          <w:color w:val="1F3864"/>
          <w:sz w:val="18"/>
          <w:szCs w:val="18"/>
        </w:rPr>
      </w:pPr>
    </w:p>
    <w:p w:rsidR="00763940" w:rsidRPr="00631E9A" w:rsidRDefault="00763940" w:rsidP="00763940">
      <w:pPr>
        <w:pStyle w:val="Paragraphedeliste"/>
        <w:numPr>
          <w:ilvl w:val="0"/>
          <w:numId w:val="27"/>
        </w:numPr>
        <w:shd w:val="clear" w:color="auto" w:fill="9CC2E5" w:themeFill="accent1" w:themeFillTint="99"/>
        <w:jc w:val="both"/>
        <w:rPr>
          <w:rFonts w:ascii="Verdana" w:hAnsi="Verdana"/>
          <w:b/>
          <w:color w:val="1F3864"/>
          <w:sz w:val="18"/>
          <w:szCs w:val="18"/>
        </w:rPr>
      </w:pPr>
      <w:r w:rsidRPr="00631E9A">
        <w:rPr>
          <w:rFonts w:ascii="Verdana" w:hAnsi="Verdana"/>
          <w:b/>
          <w:color w:val="1F3864"/>
          <w:sz w:val="18"/>
          <w:szCs w:val="18"/>
        </w:rPr>
        <w:t xml:space="preserve">La bonification pour enfants </w:t>
      </w:r>
      <w:r w:rsidRPr="00AF3523">
        <w:rPr>
          <w:rFonts w:ascii="Verdana" w:hAnsi="Verdana"/>
          <w:b/>
          <w:color w:val="1F3864"/>
          <w:sz w:val="18"/>
          <w:szCs w:val="18"/>
        </w:rPr>
        <w:t>à charge</w:t>
      </w:r>
      <w:r w:rsidRPr="00631E9A">
        <w:rPr>
          <w:rFonts w:ascii="Verdana" w:hAnsi="Verdana"/>
          <w:b/>
          <w:color w:val="1F3864"/>
          <w:sz w:val="18"/>
          <w:szCs w:val="18"/>
        </w:rPr>
        <w:t xml:space="preserve"> est accordée pour les enfants âgés de moins de 18 ans au </w:t>
      </w:r>
      <w:r w:rsidR="00D011E0">
        <w:rPr>
          <w:rFonts w:ascii="Verdana" w:hAnsi="Verdana"/>
          <w:b/>
          <w:sz w:val="18"/>
          <w:szCs w:val="18"/>
        </w:rPr>
        <w:t>01/09/202</w:t>
      </w:r>
      <w:r w:rsidR="00AE5E56">
        <w:rPr>
          <w:rFonts w:ascii="Verdana" w:hAnsi="Verdana"/>
          <w:b/>
          <w:sz w:val="18"/>
          <w:szCs w:val="18"/>
        </w:rPr>
        <w:t>5</w:t>
      </w:r>
    </w:p>
    <w:p w:rsidR="009A3A60" w:rsidRPr="009A3A60" w:rsidRDefault="004273A3" w:rsidP="00061B7E">
      <w:pPr>
        <w:pStyle w:val="Paragraphedeliste"/>
        <w:numPr>
          <w:ilvl w:val="0"/>
          <w:numId w:val="27"/>
        </w:numPr>
        <w:shd w:val="clear" w:color="auto" w:fill="9CC2E5" w:themeFill="accent1" w:themeFillTint="99"/>
        <w:spacing w:before="60" w:after="60"/>
        <w:jc w:val="both"/>
      </w:pPr>
      <w:r w:rsidRPr="00763940">
        <w:rPr>
          <w:rFonts w:ascii="Verdana" w:hAnsi="Verdana"/>
          <w:b/>
          <w:color w:val="1F3864"/>
          <w:sz w:val="18"/>
          <w:szCs w:val="18"/>
        </w:rPr>
        <w:t>Séparation : les agents dont le conjoint exerce une activité professionnelle dans une autre académie, pendant l’année en cours, bénéficient d’une boni</w:t>
      </w:r>
      <w:r w:rsidR="00F5636C" w:rsidRPr="00763940">
        <w:rPr>
          <w:rFonts w:ascii="Verdana" w:hAnsi="Verdana"/>
          <w:b/>
          <w:color w:val="1F3864"/>
          <w:sz w:val="18"/>
          <w:szCs w:val="18"/>
        </w:rPr>
        <w:t>fication (voir annexe 2</w:t>
      </w:r>
      <w:r w:rsidRPr="00763940">
        <w:rPr>
          <w:rFonts w:ascii="Verdana" w:hAnsi="Verdana"/>
          <w:b/>
          <w:color w:val="1F3864"/>
          <w:sz w:val="18"/>
          <w:szCs w:val="18"/>
        </w:rPr>
        <w:t>)</w:t>
      </w:r>
    </w:p>
    <w:sectPr w:rsidR="009A3A60" w:rsidRPr="009A3A60" w:rsidSect="00AF3523">
      <w:headerReference w:type="default" r:id="rId8"/>
      <w:pgSz w:w="11906" w:h="16838"/>
      <w:pgMar w:top="1418"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E7" w:rsidRDefault="00C209E7" w:rsidP="004273A3">
      <w:r>
        <w:separator/>
      </w:r>
    </w:p>
  </w:endnote>
  <w:endnote w:type="continuationSeparator" w:id="0">
    <w:p w:rsidR="00C209E7" w:rsidRDefault="00C209E7" w:rsidP="0042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E7" w:rsidRDefault="00C209E7" w:rsidP="004273A3">
      <w:r>
        <w:separator/>
      </w:r>
    </w:p>
  </w:footnote>
  <w:footnote w:type="continuationSeparator" w:id="0">
    <w:p w:rsidR="00C209E7" w:rsidRDefault="00C209E7" w:rsidP="0042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A3" w:rsidRDefault="00417EE9" w:rsidP="004273A3">
    <w:pPr>
      <w:pStyle w:val="Textebrut"/>
      <w:rPr>
        <w:rFonts w:ascii="Verdana" w:hAnsi="Verdana"/>
        <w:b/>
        <w:sz w:val="18"/>
      </w:rPr>
    </w:pPr>
    <w:r>
      <w:rPr>
        <w:rFonts w:ascii="Verdana" w:hAnsi="Verdana"/>
        <w:b/>
        <w:sz w:val="18"/>
      </w:rPr>
      <w:t>ACADÉMIE DE LYON</w:t>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t>ANNEXE</w:t>
    </w:r>
    <w:r w:rsidR="00AC638C">
      <w:rPr>
        <w:rFonts w:ascii="Verdana" w:hAnsi="Verdana"/>
        <w:b/>
        <w:sz w:val="18"/>
      </w:rPr>
      <w:t xml:space="preserve"> 3</w:t>
    </w:r>
  </w:p>
  <w:p w:rsidR="004273A3" w:rsidRPr="004273A3" w:rsidRDefault="004273A3" w:rsidP="004273A3">
    <w:pPr>
      <w:pStyle w:val="En-tte"/>
    </w:pPr>
    <w:r>
      <w:rPr>
        <w:rFonts w:ascii="Verdana" w:hAnsi="Verdana"/>
        <w:b/>
        <w:sz w:val="18"/>
      </w:rPr>
      <w:t xml:space="preserve">DIPE: </w:t>
    </w:r>
    <w:r>
      <w:rPr>
        <w:rFonts w:ascii="Verdana" w:hAnsi="Verdana"/>
        <w:sz w:val="16"/>
      </w:rPr>
      <w:t>Personnels enseignants contractuels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B60"/>
    <w:multiLevelType w:val="hybridMultilevel"/>
    <w:tmpl w:val="73667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00554"/>
    <w:multiLevelType w:val="hybridMultilevel"/>
    <w:tmpl w:val="412ECF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F66C6"/>
    <w:multiLevelType w:val="hybridMultilevel"/>
    <w:tmpl w:val="34341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67F0D"/>
    <w:multiLevelType w:val="hybridMultilevel"/>
    <w:tmpl w:val="DA347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75E52"/>
    <w:multiLevelType w:val="hybridMultilevel"/>
    <w:tmpl w:val="7AB85BC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7A2D33"/>
    <w:multiLevelType w:val="hybridMultilevel"/>
    <w:tmpl w:val="6FA8F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81596"/>
    <w:multiLevelType w:val="singleLevel"/>
    <w:tmpl w:val="040C0001"/>
    <w:lvl w:ilvl="0">
      <w:start w:val="1"/>
      <w:numFmt w:val="bullet"/>
      <w:lvlText w:val=""/>
      <w:lvlJc w:val="left"/>
      <w:pPr>
        <w:ind w:left="720" w:hanging="360"/>
      </w:pPr>
      <w:rPr>
        <w:rFonts w:ascii="Symbol" w:hAnsi="Symbol" w:hint="default"/>
      </w:rPr>
    </w:lvl>
  </w:abstractNum>
  <w:abstractNum w:abstractNumId="7" w15:restartNumberingAfterBreak="0">
    <w:nsid w:val="2FFA35AD"/>
    <w:multiLevelType w:val="hybridMultilevel"/>
    <w:tmpl w:val="F2486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CE0ED1"/>
    <w:multiLevelType w:val="hybridMultilevel"/>
    <w:tmpl w:val="4BAC68BA"/>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43D97"/>
    <w:multiLevelType w:val="hybridMultilevel"/>
    <w:tmpl w:val="0E16D45C"/>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535B99"/>
    <w:multiLevelType w:val="hybridMultilevel"/>
    <w:tmpl w:val="2B467248"/>
    <w:lvl w:ilvl="0" w:tplc="B2B0BFA6">
      <w:start w:val="1"/>
      <w:numFmt w:val="bullet"/>
      <w:lvlText w:val=""/>
      <w:lvlJc w:val="righ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1950C2"/>
    <w:multiLevelType w:val="hybridMultilevel"/>
    <w:tmpl w:val="F404B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B80F7D"/>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13" w15:restartNumberingAfterBreak="0">
    <w:nsid w:val="46711F45"/>
    <w:multiLevelType w:val="hybridMultilevel"/>
    <w:tmpl w:val="8C62117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E4D82"/>
    <w:multiLevelType w:val="hybridMultilevel"/>
    <w:tmpl w:val="50BCA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461FC0"/>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16" w15:restartNumberingAfterBreak="0">
    <w:nsid w:val="4FDA247A"/>
    <w:multiLevelType w:val="multilevel"/>
    <w:tmpl w:val="8E44354A"/>
    <w:lvl w:ilvl="0">
      <w:start w:val="1"/>
      <w:numFmt w:val="decimal"/>
      <w:lvlText w:val="%1."/>
      <w:lvlJc w:val="left"/>
      <w:pPr>
        <w:tabs>
          <w:tab w:val="num" w:pos="360"/>
        </w:tabs>
        <w:ind w:left="360" w:hanging="360"/>
      </w:pPr>
    </w:lvl>
    <w:lvl w:ilvl="1" w:tentative="1">
      <w:start w:val="1"/>
      <w:numFmt w:val="bullet"/>
      <w:lvlText w:val="o"/>
      <w:lvlJc w:val="left"/>
      <w:pPr>
        <w:tabs>
          <w:tab w:val="num" w:pos="2574"/>
        </w:tabs>
        <w:ind w:left="2574" w:hanging="360"/>
      </w:pPr>
      <w:rPr>
        <w:rFonts w:ascii="Courier New" w:hAnsi="Courier New" w:cs="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cs="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cs="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50964C9E"/>
    <w:multiLevelType w:val="hybridMultilevel"/>
    <w:tmpl w:val="9EE64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071FE4"/>
    <w:multiLevelType w:val="hybridMultilevel"/>
    <w:tmpl w:val="5EC2B1D2"/>
    <w:lvl w:ilvl="0" w:tplc="EA7E912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C275F6"/>
    <w:multiLevelType w:val="singleLevel"/>
    <w:tmpl w:val="EA7E912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91F4F65"/>
    <w:multiLevelType w:val="hybridMultilevel"/>
    <w:tmpl w:val="58868E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CFD23B1"/>
    <w:multiLevelType w:val="hybridMultilevel"/>
    <w:tmpl w:val="02C2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0B62A9"/>
    <w:multiLevelType w:val="hybridMultilevel"/>
    <w:tmpl w:val="7DE2B6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0F55F7"/>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24" w15:restartNumberingAfterBreak="0">
    <w:nsid w:val="66CA20B6"/>
    <w:multiLevelType w:val="hybridMultilevel"/>
    <w:tmpl w:val="37FE84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627367"/>
    <w:multiLevelType w:val="hybridMultilevel"/>
    <w:tmpl w:val="EDBCF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7870A4"/>
    <w:multiLevelType w:val="hybridMultilevel"/>
    <w:tmpl w:val="41DAB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6"/>
  </w:num>
  <w:num w:numId="4">
    <w:abstractNumId w:val="8"/>
  </w:num>
  <w:num w:numId="5">
    <w:abstractNumId w:val="1"/>
  </w:num>
  <w:num w:numId="6">
    <w:abstractNumId w:val="25"/>
  </w:num>
  <w:num w:numId="7">
    <w:abstractNumId w:val="3"/>
  </w:num>
  <w:num w:numId="8">
    <w:abstractNumId w:val="23"/>
  </w:num>
  <w:num w:numId="9">
    <w:abstractNumId w:val="15"/>
  </w:num>
  <w:num w:numId="10">
    <w:abstractNumId w:val="12"/>
  </w:num>
  <w:num w:numId="11">
    <w:abstractNumId w:val="18"/>
  </w:num>
  <w:num w:numId="12">
    <w:abstractNumId w:val="9"/>
  </w:num>
  <w:num w:numId="13">
    <w:abstractNumId w:val="17"/>
  </w:num>
  <w:num w:numId="14">
    <w:abstractNumId w:val="22"/>
  </w:num>
  <w:num w:numId="15">
    <w:abstractNumId w:val="20"/>
  </w:num>
  <w:num w:numId="16">
    <w:abstractNumId w:val="4"/>
  </w:num>
  <w:num w:numId="17">
    <w:abstractNumId w:val="11"/>
  </w:num>
  <w:num w:numId="18">
    <w:abstractNumId w:val="26"/>
  </w:num>
  <w:num w:numId="19">
    <w:abstractNumId w:val="2"/>
  </w:num>
  <w:num w:numId="20">
    <w:abstractNumId w:val="5"/>
  </w:num>
  <w:num w:numId="21">
    <w:abstractNumId w:val="7"/>
  </w:num>
  <w:num w:numId="22">
    <w:abstractNumId w:val="21"/>
  </w:num>
  <w:num w:numId="23">
    <w:abstractNumId w:val="13"/>
  </w:num>
  <w:num w:numId="24">
    <w:abstractNumId w:val="10"/>
  </w:num>
  <w:num w:numId="25">
    <w:abstractNumId w:val="24"/>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71"/>
    <w:rsid w:val="000305A0"/>
    <w:rsid w:val="00046229"/>
    <w:rsid w:val="0005282C"/>
    <w:rsid w:val="0010163A"/>
    <w:rsid w:val="00124E9A"/>
    <w:rsid w:val="00125F71"/>
    <w:rsid w:val="00163BDD"/>
    <w:rsid w:val="001B1F38"/>
    <w:rsid w:val="00216B78"/>
    <w:rsid w:val="0023768F"/>
    <w:rsid w:val="00255FB5"/>
    <w:rsid w:val="002B08E3"/>
    <w:rsid w:val="002C6459"/>
    <w:rsid w:val="003261DF"/>
    <w:rsid w:val="003F4DFC"/>
    <w:rsid w:val="00417EE9"/>
    <w:rsid w:val="004273A3"/>
    <w:rsid w:val="00431AEB"/>
    <w:rsid w:val="00472B4F"/>
    <w:rsid w:val="004A7AEA"/>
    <w:rsid w:val="004C1E5D"/>
    <w:rsid w:val="004D1C01"/>
    <w:rsid w:val="004F376F"/>
    <w:rsid w:val="005123EE"/>
    <w:rsid w:val="00535672"/>
    <w:rsid w:val="00555C94"/>
    <w:rsid w:val="005C2F7D"/>
    <w:rsid w:val="00625E96"/>
    <w:rsid w:val="00631E9A"/>
    <w:rsid w:val="00653AFE"/>
    <w:rsid w:val="00662695"/>
    <w:rsid w:val="006769C5"/>
    <w:rsid w:val="00676A1E"/>
    <w:rsid w:val="006812FF"/>
    <w:rsid w:val="00685842"/>
    <w:rsid w:val="006D2507"/>
    <w:rsid w:val="006F48DC"/>
    <w:rsid w:val="007333DE"/>
    <w:rsid w:val="00763940"/>
    <w:rsid w:val="007A678A"/>
    <w:rsid w:val="007D1FCD"/>
    <w:rsid w:val="007E26C6"/>
    <w:rsid w:val="00821B16"/>
    <w:rsid w:val="00826064"/>
    <w:rsid w:val="00844F92"/>
    <w:rsid w:val="008A4830"/>
    <w:rsid w:val="008F54CF"/>
    <w:rsid w:val="008F628A"/>
    <w:rsid w:val="009032A0"/>
    <w:rsid w:val="009049A9"/>
    <w:rsid w:val="00925AD6"/>
    <w:rsid w:val="00926EE5"/>
    <w:rsid w:val="009652F5"/>
    <w:rsid w:val="009A3A60"/>
    <w:rsid w:val="009D4430"/>
    <w:rsid w:val="00A42860"/>
    <w:rsid w:val="00A43508"/>
    <w:rsid w:val="00A53997"/>
    <w:rsid w:val="00AA0065"/>
    <w:rsid w:val="00AC4E05"/>
    <w:rsid w:val="00AC56BB"/>
    <w:rsid w:val="00AC638C"/>
    <w:rsid w:val="00AE5E56"/>
    <w:rsid w:val="00AF3523"/>
    <w:rsid w:val="00B154C0"/>
    <w:rsid w:val="00B66BAC"/>
    <w:rsid w:val="00BE5304"/>
    <w:rsid w:val="00BF62CB"/>
    <w:rsid w:val="00C0165D"/>
    <w:rsid w:val="00C12260"/>
    <w:rsid w:val="00C209E7"/>
    <w:rsid w:val="00C549E4"/>
    <w:rsid w:val="00C76A15"/>
    <w:rsid w:val="00CA2E6D"/>
    <w:rsid w:val="00CE1E8D"/>
    <w:rsid w:val="00D011E0"/>
    <w:rsid w:val="00D27B4A"/>
    <w:rsid w:val="00D3135D"/>
    <w:rsid w:val="00D803C7"/>
    <w:rsid w:val="00D84D06"/>
    <w:rsid w:val="00D85F7E"/>
    <w:rsid w:val="00D90E3D"/>
    <w:rsid w:val="00DB4A19"/>
    <w:rsid w:val="00E119F5"/>
    <w:rsid w:val="00E27D34"/>
    <w:rsid w:val="00E321F5"/>
    <w:rsid w:val="00E8560C"/>
    <w:rsid w:val="00E96B4D"/>
    <w:rsid w:val="00F20666"/>
    <w:rsid w:val="00F5636C"/>
    <w:rsid w:val="00F57FA7"/>
    <w:rsid w:val="00F95584"/>
    <w:rsid w:val="00FB5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B17FC-76EB-4D10-95FD-A66BA803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F71"/>
    <w:pPr>
      <w:spacing w:after="0" w:line="240" w:lineRule="auto"/>
    </w:pPr>
    <w:rPr>
      <w:rFonts w:ascii="Times New Roman" w:eastAsia="Times New Roman" w:hAnsi="Times New Roman" w:cs="Times New Roman"/>
      <w:sz w:val="24"/>
      <w:szCs w:val="20"/>
      <w:lang w:eastAsia="fr-FR"/>
    </w:rPr>
  </w:style>
  <w:style w:type="paragraph" w:styleId="Titre6">
    <w:name w:val="heading 6"/>
    <w:basedOn w:val="Normal"/>
    <w:next w:val="Normal"/>
    <w:link w:val="Titre6Car"/>
    <w:qFormat/>
    <w:rsid w:val="00431AEB"/>
    <w:pPr>
      <w:keepNext/>
      <w:ind w:left="709"/>
      <w:outlineLvl w:val="5"/>
    </w:pPr>
    <w:rPr>
      <w:rFonts w:ascii="Verdana" w:hAnsi="Verdana"/>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25F71"/>
    <w:pPr>
      <w:tabs>
        <w:tab w:val="left" w:pos="2267"/>
        <w:tab w:val="left" w:pos="4252"/>
        <w:tab w:val="left" w:pos="6803"/>
      </w:tabs>
      <w:ind w:right="-256"/>
      <w:jc w:val="both"/>
    </w:pPr>
    <w:rPr>
      <w:rFonts w:ascii="Verdana" w:hAnsi="Verdana"/>
      <w:sz w:val="18"/>
    </w:rPr>
  </w:style>
  <w:style w:type="character" w:customStyle="1" w:styleId="CorpsdetexteCar">
    <w:name w:val="Corps de texte Car"/>
    <w:basedOn w:val="Policepardfaut"/>
    <w:link w:val="Corpsdetexte"/>
    <w:rsid w:val="00125F71"/>
    <w:rPr>
      <w:rFonts w:ascii="Verdana" w:eastAsia="Times New Roman" w:hAnsi="Verdana" w:cs="Times New Roman"/>
      <w:sz w:val="18"/>
      <w:szCs w:val="20"/>
      <w:lang w:eastAsia="fr-FR"/>
    </w:rPr>
  </w:style>
  <w:style w:type="paragraph" w:styleId="Corpsdetexte2">
    <w:name w:val="Body Text 2"/>
    <w:basedOn w:val="Normal"/>
    <w:link w:val="Corpsdetexte2Car"/>
    <w:rsid w:val="00125F71"/>
    <w:pPr>
      <w:tabs>
        <w:tab w:val="left" w:pos="2267"/>
        <w:tab w:val="left" w:pos="4252"/>
        <w:tab w:val="left" w:pos="6803"/>
      </w:tabs>
      <w:ind w:right="-256"/>
    </w:pPr>
    <w:rPr>
      <w:rFonts w:ascii="Verdana" w:hAnsi="Verdana"/>
      <w:sz w:val="18"/>
    </w:rPr>
  </w:style>
  <w:style w:type="character" w:customStyle="1" w:styleId="Corpsdetexte2Car">
    <w:name w:val="Corps de texte 2 Car"/>
    <w:basedOn w:val="Policepardfaut"/>
    <w:link w:val="Corpsdetexte2"/>
    <w:rsid w:val="00125F71"/>
    <w:rPr>
      <w:rFonts w:ascii="Verdana" w:eastAsia="Times New Roman" w:hAnsi="Verdana" w:cs="Times New Roman"/>
      <w:sz w:val="18"/>
      <w:szCs w:val="20"/>
      <w:lang w:eastAsia="fr-FR"/>
    </w:rPr>
  </w:style>
  <w:style w:type="character" w:styleId="Marquedecommentaire">
    <w:name w:val="annotation reference"/>
    <w:semiHidden/>
    <w:rsid w:val="00125F71"/>
    <w:rPr>
      <w:sz w:val="16"/>
      <w:szCs w:val="16"/>
    </w:rPr>
  </w:style>
  <w:style w:type="paragraph" w:styleId="Commentaire">
    <w:name w:val="annotation text"/>
    <w:basedOn w:val="Normal"/>
    <w:link w:val="CommentaireCar"/>
    <w:semiHidden/>
    <w:rsid w:val="00125F71"/>
    <w:rPr>
      <w:sz w:val="20"/>
    </w:rPr>
  </w:style>
  <w:style w:type="character" w:customStyle="1" w:styleId="CommentaireCar">
    <w:name w:val="Commentaire Car"/>
    <w:basedOn w:val="Policepardfaut"/>
    <w:link w:val="Commentaire"/>
    <w:semiHidden/>
    <w:rsid w:val="00125F71"/>
    <w:rPr>
      <w:rFonts w:ascii="Times New Roman" w:eastAsia="Times New Roman" w:hAnsi="Times New Roman" w:cs="Times New Roman"/>
      <w:sz w:val="20"/>
      <w:szCs w:val="20"/>
      <w:lang w:eastAsia="fr-FR"/>
    </w:rPr>
  </w:style>
  <w:style w:type="paragraph" w:styleId="Textedebulles">
    <w:name w:val="Balloon Text"/>
    <w:basedOn w:val="Normal"/>
    <w:link w:val="TextedebullesCar"/>
    <w:semiHidden/>
    <w:unhideWhenUsed/>
    <w:rsid w:val="00125F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F71"/>
    <w:rPr>
      <w:rFonts w:ascii="Segoe UI" w:eastAsia="Times New Roman" w:hAnsi="Segoe UI" w:cs="Segoe UI"/>
      <w:sz w:val="18"/>
      <w:szCs w:val="18"/>
      <w:lang w:eastAsia="fr-FR"/>
    </w:rPr>
  </w:style>
  <w:style w:type="paragraph" w:styleId="Paragraphedeliste">
    <w:name w:val="List Paragraph"/>
    <w:basedOn w:val="Normal"/>
    <w:uiPriority w:val="34"/>
    <w:qFormat/>
    <w:rsid w:val="001B1F38"/>
    <w:pPr>
      <w:ind w:left="720"/>
      <w:contextualSpacing/>
    </w:pPr>
  </w:style>
  <w:style w:type="character" w:customStyle="1" w:styleId="Titre6Car">
    <w:name w:val="Titre 6 Car"/>
    <w:basedOn w:val="Policepardfaut"/>
    <w:link w:val="Titre6"/>
    <w:rsid w:val="00431AEB"/>
    <w:rPr>
      <w:rFonts w:ascii="Verdana" w:eastAsia="Times New Roman" w:hAnsi="Verdana" w:cs="Times New Roman"/>
      <w:b/>
      <w:sz w:val="18"/>
      <w:szCs w:val="20"/>
      <w:lang w:eastAsia="fr-FR"/>
    </w:rPr>
  </w:style>
  <w:style w:type="paragraph" w:styleId="Objetducommentaire">
    <w:name w:val="annotation subject"/>
    <w:basedOn w:val="Commentaire"/>
    <w:next w:val="Commentaire"/>
    <w:link w:val="ObjetducommentaireCar"/>
    <w:uiPriority w:val="99"/>
    <w:semiHidden/>
    <w:unhideWhenUsed/>
    <w:rsid w:val="00AA0065"/>
    <w:rPr>
      <w:b/>
      <w:bCs/>
    </w:rPr>
  </w:style>
  <w:style w:type="character" w:customStyle="1" w:styleId="ObjetducommentaireCar">
    <w:name w:val="Objet du commentaire Car"/>
    <w:basedOn w:val="CommentaireCar"/>
    <w:link w:val="Objetducommentaire"/>
    <w:uiPriority w:val="99"/>
    <w:semiHidden/>
    <w:rsid w:val="00AA0065"/>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4273A3"/>
    <w:pPr>
      <w:tabs>
        <w:tab w:val="center" w:pos="4536"/>
        <w:tab w:val="right" w:pos="9072"/>
      </w:tabs>
    </w:pPr>
  </w:style>
  <w:style w:type="character" w:customStyle="1" w:styleId="En-tteCar">
    <w:name w:val="En-tête Car"/>
    <w:basedOn w:val="Policepardfaut"/>
    <w:link w:val="En-tte"/>
    <w:uiPriority w:val="99"/>
    <w:rsid w:val="004273A3"/>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4273A3"/>
    <w:pPr>
      <w:tabs>
        <w:tab w:val="center" w:pos="4536"/>
        <w:tab w:val="right" w:pos="9072"/>
      </w:tabs>
    </w:pPr>
  </w:style>
  <w:style w:type="character" w:customStyle="1" w:styleId="PieddepageCar">
    <w:name w:val="Pied de page Car"/>
    <w:basedOn w:val="Policepardfaut"/>
    <w:link w:val="Pieddepage"/>
    <w:uiPriority w:val="99"/>
    <w:rsid w:val="004273A3"/>
    <w:rPr>
      <w:rFonts w:ascii="Times New Roman" w:eastAsia="Times New Roman" w:hAnsi="Times New Roman" w:cs="Times New Roman"/>
      <w:sz w:val="24"/>
      <w:szCs w:val="20"/>
      <w:lang w:eastAsia="fr-FR"/>
    </w:rPr>
  </w:style>
  <w:style w:type="paragraph" w:styleId="Textebrut">
    <w:name w:val="Plain Text"/>
    <w:basedOn w:val="Normal"/>
    <w:link w:val="TextebrutCar"/>
    <w:rsid w:val="004273A3"/>
    <w:rPr>
      <w:rFonts w:ascii="Courier New" w:hAnsi="Courier New"/>
      <w:sz w:val="20"/>
    </w:rPr>
  </w:style>
  <w:style w:type="character" w:customStyle="1" w:styleId="TextebrutCar">
    <w:name w:val="Texte brut Car"/>
    <w:basedOn w:val="Policepardfaut"/>
    <w:link w:val="Textebrut"/>
    <w:rsid w:val="004273A3"/>
    <w:rPr>
      <w:rFonts w:ascii="Courier New" w:eastAsia="Times New Roman" w:hAnsi="Courier New" w:cs="Times New Roman"/>
      <w:sz w:val="20"/>
      <w:szCs w:val="20"/>
      <w:lang w:eastAsia="fr-FR"/>
    </w:rPr>
  </w:style>
  <w:style w:type="paragraph" w:customStyle="1" w:styleId="Default">
    <w:name w:val="Default"/>
    <w:rsid w:val="008F54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3A949-988D-42DB-B294-148F3384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567</Words>
  <Characters>3122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vdiarra</dc:creator>
  <cp:keywords/>
  <dc:description/>
  <cp:lastModifiedBy>sdemouron</cp:lastModifiedBy>
  <cp:revision>16</cp:revision>
  <cp:lastPrinted>2025-03-13T15:25:00Z</cp:lastPrinted>
  <dcterms:created xsi:type="dcterms:W3CDTF">2020-04-28T07:00:00Z</dcterms:created>
  <dcterms:modified xsi:type="dcterms:W3CDTF">2025-04-01T12:46:00Z</dcterms:modified>
</cp:coreProperties>
</file>