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73E" w:rsidRDefault="0028773E" w:rsidP="008B09B5">
      <w:pPr>
        <w:jc w:val="both"/>
        <w:rPr>
          <w:rFonts w:ascii="Marianne" w:hAnsi="Marianne"/>
          <w:b/>
          <w:color w:val="B4A07D"/>
          <w:sz w:val="20"/>
          <w:szCs w:val="24"/>
          <w:u w:val="single"/>
        </w:rPr>
      </w:pPr>
      <w:r w:rsidRPr="008B09B5">
        <w:rPr>
          <w:rFonts w:ascii="Marianne" w:hAnsi="Marianne"/>
          <w:b/>
          <w:noProof/>
          <w:color w:val="B4A07D"/>
          <w:sz w:val="20"/>
          <w:szCs w:val="24"/>
          <w:u w:val="single"/>
        </w:rPr>
        <mc:AlternateContent>
          <mc:Choice Requires="wps">
            <w:drawing>
              <wp:anchor distT="0" distB="0" distL="114300" distR="114300" simplePos="0" relativeHeight="251659264" behindDoc="0" locked="0" layoutInCell="1" allowOverlap="1" wp14:anchorId="643C0E2A" wp14:editId="6EF84AFB">
                <wp:simplePos x="0" y="0"/>
                <wp:positionH relativeFrom="margin">
                  <wp:align>center</wp:align>
                </wp:positionH>
                <wp:positionV relativeFrom="topMargin">
                  <wp:posOffset>295275</wp:posOffset>
                </wp:positionV>
                <wp:extent cx="4943475" cy="523875"/>
                <wp:effectExtent l="0" t="0" r="28575" b="28575"/>
                <wp:wrapSquare wrapText="bothSides"/>
                <wp:docPr id="2" name="Zone de texte 2"/>
                <wp:cNvGraphicFramePr/>
                <a:graphic xmlns:a="http://schemas.openxmlformats.org/drawingml/2006/main">
                  <a:graphicData uri="http://schemas.microsoft.com/office/word/2010/wordprocessingShape">
                    <wps:wsp>
                      <wps:cNvSpPr txBox="1"/>
                      <wps:spPr>
                        <a:xfrm>
                          <a:off x="0" y="0"/>
                          <a:ext cx="4943475" cy="523875"/>
                        </a:xfrm>
                        <a:prstGeom prst="rect">
                          <a:avLst/>
                        </a:prstGeom>
                        <a:noFill/>
                        <a:ln w="19050">
                          <a:solidFill>
                            <a:schemeClr val="bg1"/>
                          </a:solidFill>
                        </a:ln>
                      </wps:spPr>
                      <wps:txbx>
                        <w:txbxContent>
                          <w:p w:rsidR="0065021B" w:rsidRPr="00E35083" w:rsidRDefault="0065021B" w:rsidP="0065021B">
                            <w:pPr>
                              <w:pStyle w:val="Titre6"/>
                              <w:ind w:left="-284" w:right="-283"/>
                              <w:jc w:val="center"/>
                              <w:rPr>
                                <w:rFonts w:ascii="Marianne" w:hAnsi="Marianne"/>
                                <w:color w:val="FFFFFF"/>
                                <w:sz w:val="24"/>
                              </w:rPr>
                            </w:pPr>
                            <w:r w:rsidRPr="00E35083">
                              <w:rPr>
                                <w:rFonts w:ascii="Marianne" w:hAnsi="Marianne"/>
                                <w:color w:val="FFFFFF"/>
                                <w:sz w:val="24"/>
                              </w:rPr>
                              <w:t xml:space="preserve">FICHE </w:t>
                            </w:r>
                            <w:r w:rsidR="002944A0" w:rsidRPr="00E35083">
                              <w:rPr>
                                <w:rFonts w:ascii="Marianne" w:hAnsi="Marianne"/>
                                <w:color w:val="FFFFFF"/>
                                <w:sz w:val="24"/>
                              </w:rPr>
                              <w:t>2</w:t>
                            </w:r>
                          </w:p>
                          <w:p w:rsidR="00ED25D8" w:rsidRPr="00E35083" w:rsidRDefault="002944A0" w:rsidP="00ED25D8">
                            <w:pPr>
                              <w:pStyle w:val="Titre6"/>
                              <w:ind w:left="-284" w:right="-283"/>
                              <w:jc w:val="center"/>
                              <w:rPr>
                                <w:rFonts w:ascii="Marianne" w:hAnsi="Marianne"/>
                                <w:color w:val="FFFFFF"/>
                                <w:sz w:val="24"/>
                              </w:rPr>
                            </w:pPr>
                            <w:r w:rsidRPr="00E35083">
                              <w:rPr>
                                <w:rFonts w:ascii="Marianne" w:hAnsi="Marianne"/>
                                <w:color w:val="FFFFFF"/>
                                <w:sz w:val="24"/>
                              </w:rPr>
                              <w:t>PRISE EN CHARGE ADMINISTRATIVE ET FINANCIERE</w:t>
                            </w:r>
                          </w:p>
                          <w:p w:rsidR="0065021B" w:rsidRDefault="0065021B" w:rsidP="006502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C0E2A" id="_x0000_t202" coordsize="21600,21600" o:spt="202" path="m,l,21600r21600,l21600,xe">
                <v:stroke joinstyle="miter"/>
                <v:path gradientshapeok="t" o:connecttype="rect"/>
              </v:shapetype>
              <v:shape id="Zone de texte 2" o:spid="_x0000_s1026" type="#_x0000_t202" style="position:absolute;left:0;text-align:left;margin-left:0;margin-top:23.25pt;width:389.25pt;height:4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" filled="f" strokecolor="white [3212]" strokeweight="1.5pt">
                <v:textbox>
                  <w:txbxContent>
                    <w:p w:rsidR="0065021B" w:rsidRPr="00E35083" w:rsidRDefault="0065021B" w:rsidP="0065021B">
                      <w:pPr>
                        <w:pStyle w:val="Titre6"/>
                        <w:ind w:left="-284" w:right="-283"/>
                        <w:jc w:val="center"/>
                        <w:rPr>
                          <w:rFonts w:ascii="Marianne" w:hAnsi="Marianne"/>
                          <w:color w:val="FFFFFF"/>
                          <w:sz w:val="24"/>
                        </w:rPr>
                      </w:pPr>
                      <w:r w:rsidRPr="00E35083">
                        <w:rPr>
                          <w:rFonts w:ascii="Marianne" w:hAnsi="Marianne"/>
                          <w:color w:val="FFFFFF"/>
                          <w:sz w:val="24"/>
                        </w:rPr>
                        <w:t xml:space="preserve">FICHE </w:t>
                      </w:r>
                      <w:r w:rsidR="002944A0" w:rsidRPr="00E35083">
                        <w:rPr>
                          <w:rFonts w:ascii="Marianne" w:hAnsi="Marianne"/>
                          <w:color w:val="FFFFFF"/>
                          <w:sz w:val="24"/>
                        </w:rPr>
                        <w:t>2</w:t>
                      </w:r>
                    </w:p>
                    <w:p w:rsidR="00ED25D8" w:rsidRPr="00E35083" w:rsidRDefault="002944A0" w:rsidP="00ED25D8">
                      <w:pPr>
                        <w:pStyle w:val="Titre6"/>
                        <w:ind w:left="-284" w:right="-283"/>
                        <w:jc w:val="center"/>
                        <w:rPr>
                          <w:rFonts w:ascii="Marianne" w:hAnsi="Marianne"/>
                          <w:color w:val="FFFFFF"/>
                          <w:sz w:val="24"/>
                        </w:rPr>
                      </w:pPr>
                      <w:r w:rsidRPr="00E35083">
                        <w:rPr>
                          <w:rFonts w:ascii="Marianne" w:hAnsi="Marianne"/>
                          <w:color w:val="FFFFFF"/>
                          <w:sz w:val="24"/>
                        </w:rPr>
                        <w:t>PRISE EN CHARGE ADMINISTRATIVE ET FINANCIERE</w:t>
                      </w:r>
                    </w:p>
                    <w:p w:rsidR="0065021B" w:rsidRDefault="0065021B" w:rsidP="0065021B"/>
                  </w:txbxContent>
                </v:textbox>
                <w10:wrap type="square" anchorx="margin" anchory="margin"/>
              </v:shape>
            </w:pict>
          </mc:Fallback>
        </mc:AlternateContent>
      </w:r>
    </w:p>
    <w:p w:rsidR="00E12BFF" w:rsidRDefault="00E12BFF" w:rsidP="008B09B5">
      <w:pPr>
        <w:jc w:val="both"/>
        <w:rPr>
          <w:rFonts w:ascii="Marianne" w:hAnsi="Marianne"/>
          <w:b/>
          <w:color w:val="B4A07D"/>
          <w:sz w:val="20"/>
          <w:szCs w:val="24"/>
          <w:u w:val="single"/>
        </w:rPr>
      </w:pPr>
    </w:p>
    <w:p w:rsidR="003A05FB" w:rsidRPr="00AC4B41" w:rsidRDefault="00B43E60" w:rsidP="008B09B5">
      <w:pPr>
        <w:jc w:val="both"/>
        <w:rPr>
          <w:rFonts w:ascii="Marianne" w:hAnsi="Marianne"/>
          <w:sz w:val="20"/>
        </w:rPr>
      </w:pPr>
      <w:r w:rsidRPr="00E35083">
        <w:rPr>
          <w:rFonts w:ascii="Marianne" w:hAnsi="Marianne"/>
          <w:sz w:val="20"/>
          <w:u w:val="single"/>
        </w:rPr>
        <w:t>Référence</w:t>
      </w:r>
      <w:r w:rsidRPr="00E35083">
        <w:rPr>
          <w:rFonts w:ascii="Marianne" w:hAnsi="Marianne"/>
          <w:sz w:val="20"/>
        </w:rPr>
        <w:t xml:space="preserve"> : BO </w:t>
      </w:r>
      <w:r w:rsidR="00596B4A" w:rsidRPr="009D3614">
        <w:rPr>
          <w:rFonts w:ascii="Marianne" w:hAnsi="Marianne" w:cs="Arial"/>
          <w:sz w:val="18"/>
          <w:szCs w:val="18"/>
        </w:rPr>
        <w:t>n°</w:t>
      </w:r>
      <w:r w:rsidR="00596B4A" w:rsidRPr="00AC4B41">
        <w:rPr>
          <w:rFonts w:ascii="Marianne" w:hAnsi="Marianne" w:cs="Arial"/>
          <w:sz w:val="18"/>
          <w:szCs w:val="18"/>
        </w:rPr>
        <w:t>18 du 1</w:t>
      </w:r>
      <w:r w:rsidR="00596B4A" w:rsidRPr="00AC4B41">
        <w:rPr>
          <w:rFonts w:ascii="Marianne" w:hAnsi="Marianne" w:cs="Arial"/>
          <w:sz w:val="18"/>
          <w:szCs w:val="18"/>
          <w:vertAlign w:val="superscript"/>
        </w:rPr>
        <w:t>er</w:t>
      </w:r>
      <w:r w:rsidR="00596B4A" w:rsidRPr="00AC4B41">
        <w:rPr>
          <w:rFonts w:ascii="Marianne" w:hAnsi="Marianne" w:cs="Arial"/>
          <w:sz w:val="18"/>
          <w:szCs w:val="18"/>
        </w:rPr>
        <w:t xml:space="preserve"> mai 2025</w:t>
      </w:r>
    </w:p>
    <w:p w:rsidR="00B43E60" w:rsidRPr="00AC4B41" w:rsidRDefault="00B43E60" w:rsidP="00B43E60">
      <w:pPr>
        <w:rPr>
          <w:rFonts w:ascii="Marianne" w:hAnsi="Marianne" w:cs="Arial"/>
          <w:sz w:val="20"/>
        </w:rPr>
      </w:pPr>
    </w:p>
    <w:p w:rsidR="00407FEE" w:rsidRPr="00AC4B41" w:rsidRDefault="00407FEE" w:rsidP="00B43E60">
      <w:pPr>
        <w:rPr>
          <w:rFonts w:ascii="Marianne" w:hAnsi="Marianne" w:cs="Arial"/>
          <w:sz w:val="20"/>
        </w:rPr>
      </w:pPr>
    </w:p>
    <w:p w:rsidR="00E958FF" w:rsidRPr="00AC4B41" w:rsidRDefault="00B43E60" w:rsidP="009B7CCA">
      <w:pPr>
        <w:spacing w:line="276" w:lineRule="auto"/>
        <w:jc w:val="center"/>
        <w:rPr>
          <w:rFonts w:ascii="Marianne" w:hAnsi="Marianne" w:cs="Arial"/>
          <w:b/>
          <w:color w:val="B4A07D"/>
          <w:sz w:val="20"/>
        </w:rPr>
      </w:pPr>
      <w:r w:rsidRPr="00AC4B41">
        <w:rPr>
          <w:rFonts w:ascii="Marianne" w:hAnsi="Marianne" w:cs="Arial"/>
          <w:b/>
          <w:color w:val="B4A07D"/>
          <w:sz w:val="20"/>
        </w:rPr>
        <w:t xml:space="preserve">Les pièces justificatives doivent être déposées sur le site dédié </w:t>
      </w:r>
    </w:p>
    <w:p w:rsidR="00B43E60" w:rsidRPr="00AC4B41" w:rsidRDefault="00E958FF" w:rsidP="009B7CCA">
      <w:pPr>
        <w:spacing w:line="276" w:lineRule="auto"/>
        <w:jc w:val="center"/>
        <w:rPr>
          <w:rStyle w:val="Lienhypertexte"/>
          <w:rFonts w:ascii="Marianne" w:hAnsi="Marianne" w:cs="Arial"/>
          <w:sz w:val="20"/>
        </w:rPr>
      </w:pPr>
      <w:r w:rsidRPr="00AC4B41">
        <w:rPr>
          <w:rFonts w:ascii="Marianne" w:hAnsi="Marianne"/>
          <w:sz w:val="20"/>
          <w:u w:val="single"/>
        </w:rPr>
        <w:fldChar w:fldCharType="begin"/>
      </w:r>
      <w:r w:rsidRPr="00AC4B41">
        <w:rPr>
          <w:rFonts w:ascii="Marianne" w:hAnsi="Marianne"/>
          <w:sz w:val="20"/>
          <w:u w:val="single"/>
        </w:rPr>
        <w:instrText xml:space="preserve"> HYPERLINK "https://portail-lyon.colibris.education.gouv.fr/personnels-enseignants-deducation-et-psy/2d-public-fonctionnaires-stagiaires/" </w:instrText>
      </w:r>
      <w:r w:rsidRPr="00AC4B41">
        <w:rPr>
          <w:rFonts w:ascii="Marianne" w:hAnsi="Marianne"/>
          <w:sz w:val="20"/>
          <w:u w:val="single"/>
        </w:rPr>
        <w:fldChar w:fldCharType="separate"/>
      </w:r>
      <w:r w:rsidR="00B43E60" w:rsidRPr="00AC4B41">
        <w:rPr>
          <w:rStyle w:val="Lienhypertexte"/>
          <w:rFonts w:ascii="Marianne" w:hAnsi="Marianne"/>
          <w:sz w:val="20"/>
        </w:rPr>
        <w:t>https://portail-lyon.colibris.education.gouv.fr/personnels-enseignants-deducation-et-psy/2d-public-fonctionnaires-stagiaires/</w:t>
      </w:r>
    </w:p>
    <w:p w:rsidR="00B43E60" w:rsidRPr="00AC4B41" w:rsidRDefault="00E958FF" w:rsidP="006C5496">
      <w:pPr>
        <w:spacing w:line="276" w:lineRule="auto"/>
        <w:jc w:val="center"/>
        <w:rPr>
          <w:rFonts w:ascii="Marianne" w:hAnsi="Marianne" w:cs="Arial"/>
          <w:b/>
          <w:color w:val="B4A07D"/>
          <w:sz w:val="20"/>
        </w:rPr>
      </w:pPr>
      <w:r w:rsidRPr="00AC4B41">
        <w:rPr>
          <w:rFonts w:ascii="Marianne" w:hAnsi="Marianne"/>
          <w:sz w:val="20"/>
          <w:u w:val="single"/>
        </w:rPr>
        <w:fldChar w:fldCharType="end"/>
      </w:r>
      <w:r w:rsidR="00E35083" w:rsidRPr="00AC4B41">
        <w:rPr>
          <w:rFonts w:ascii="Marianne" w:hAnsi="Marianne" w:cs="Arial"/>
          <w:b/>
          <w:color w:val="B4A07D"/>
          <w:sz w:val="20"/>
        </w:rPr>
        <w:t>Impérativement</w:t>
      </w:r>
      <w:r w:rsidR="006C5496" w:rsidRPr="00AC4B41">
        <w:rPr>
          <w:rFonts w:ascii="Marianne" w:hAnsi="Marianne" w:cs="Arial"/>
          <w:b/>
          <w:color w:val="B4A07D"/>
          <w:sz w:val="20"/>
        </w:rPr>
        <w:t xml:space="preserve"> au plus tard le</w:t>
      </w:r>
      <w:r w:rsidR="00C316EC" w:rsidRPr="00AC4B41">
        <w:rPr>
          <w:rFonts w:ascii="Marianne" w:hAnsi="Marianne" w:cs="Arial"/>
          <w:b/>
          <w:color w:val="B4A07D"/>
          <w:sz w:val="20"/>
        </w:rPr>
        <w:t xml:space="preserve"> </w:t>
      </w:r>
      <w:r w:rsidR="00596B4A" w:rsidRPr="00AC4B41">
        <w:rPr>
          <w:rFonts w:ascii="Marianne" w:hAnsi="Marianne" w:cs="Arial"/>
          <w:b/>
          <w:color w:val="B4A07D"/>
          <w:sz w:val="20"/>
        </w:rPr>
        <w:t>18</w:t>
      </w:r>
      <w:r w:rsidR="00C316EC" w:rsidRPr="00AC4B41">
        <w:rPr>
          <w:rFonts w:ascii="Marianne" w:hAnsi="Marianne" w:cs="Arial"/>
          <w:b/>
          <w:color w:val="B4A07D"/>
          <w:sz w:val="20"/>
        </w:rPr>
        <w:t xml:space="preserve"> a</w:t>
      </w:r>
      <w:r w:rsidR="00B43E60" w:rsidRPr="00AC4B41">
        <w:rPr>
          <w:rFonts w:ascii="Marianne" w:hAnsi="Marianne" w:cs="Arial"/>
          <w:b/>
          <w:color w:val="B4A07D"/>
          <w:sz w:val="20"/>
        </w:rPr>
        <w:t>oût 202</w:t>
      </w:r>
      <w:r w:rsidR="00596B4A" w:rsidRPr="00AC4B41">
        <w:rPr>
          <w:rFonts w:ascii="Marianne" w:hAnsi="Marianne" w:cs="Arial"/>
          <w:b/>
          <w:color w:val="B4A07D"/>
          <w:sz w:val="20"/>
        </w:rPr>
        <w:t>5</w:t>
      </w:r>
      <w:r w:rsidRPr="00AC4B41">
        <w:rPr>
          <w:rFonts w:ascii="Marianne" w:hAnsi="Marianne" w:cs="Arial"/>
          <w:b/>
          <w:color w:val="B4A07D"/>
          <w:sz w:val="20"/>
        </w:rPr>
        <w:t>.</w:t>
      </w:r>
    </w:p>
    <w:p w:rsidR="00B43E60" w:rsidRPr="00AC4B41" w:rsidRDefault="00B43E60" w:rsidP="00B43E60">
      <w:pPr>
        <w:rPr>
          <w:rFonts w:ascii="Marianne" w:hAnsi="Marianne" w:cs="Arial"/>
          <w:sz w:val="20"/>
        </w:rPr>
      </w:pPr>
    </w:p>
    <w:p w:rsidR="00B43E60" w:rsidRPr="00AC4B41" w:rsidRDefault="00B43E60" w:rsidP="00E958FF">
      <w:pPr>
        <w:pStyle w:val="Paragraphedeliste"/>
        <w:numPr>
          <w:ilvl w:val="0"/>
          <w:numId w:val="10"/>
        </w:numPr>
        <w:spacing w:after="0"/>
        <w:rPr>
          <w:rFonts w:ascii="Marianne" w:hAnsi="Marianne"/>
          <w:b/>
          <w:bCs/>
          <w:color w:val="B4A07D"/>
          <w:sz w:val="20"/>
          <w:szCs w:val="20"/>
        </w:rPr>
      </w:pPr>
      <w:r w:rsidRPr="00AC4B41">
        <w:rPr>
          <w:rFonts w:ascii="Marianne" w:hAnsi="Marianne"/>
          <w:b/>
          <w:bCs/>
          <w:color w:val="B4A07D"/>
          <w:sz w:val="20"/>
          <w:szCs w:val="20"/>
          <w:u w:val="single"/>
        </w:rPr>
        <w:t>D</w:t>
      </w:r>
      <w:r w:rsidRPr="00AC4B41">
        <w:rPr>
          <w:rFonts w:ascii="Marianne" w:hAnsi="Marianne" w:cs="Arial"/>
          <w:b/>
          <w:color w:val="B4A07D"/>
          <w:sz w:val="20"/>
          <w:szCs w:val="20"/>
          <w:u w:val="single"/>
        </w:rPr>
        <w:t>iplôme, titres et certificats exigés à la nomination</w:t>
      </w:r>
    </w:p>
    <w:p w:rsidR="00B43E60" w:rsidRPr="00AC4B41" w:rsidRDefault="00B43E60" w:rsidP="009B7CCA">
      <w:pPr>
        <w:spacing w:line="276" w:lineRule="auto"/>
        <w:rPr>
          <w:rFonts w:ascii="Marianne" w:hAnsi="Marianne"/>
          <w:sz w:val="20"/>
        </w:rPr>
      </w:pPr>
    </w:p>
    <w:p w:rsidR="00B43E60" w:rsidRPr="00AC4B41" w:rsidRDefault="00B43E60" w:rsidP="009B7CCA">
      <w:pPr>
        <w:widowControl w:val="0"/>
        <w:spacing w:line="276" w:lineRule="auto"/>
        <w:contextualSpacing/>
        <w:jc w:val="both"/>
        <w:rPr>
          <w:rFonts w:ascii="Marianne" w:eastAsia="Arial" w:hAnsi="Marianne" w:cs="Arial"/>
          <w:bCs/>
          <w:sz w:val="20"/>
          <w:lang w:eastAsia="en-US"/>
        </w:rPr>
      </w:pPr>
      <w:r w:rsidRPr="00AC4B41">
        <w:rPr>
          <w:rFonts w:ascii="Marianne" w:eastAsia="Arial" w:hAnsi="Marianne" w:cs="Arial"/>
          <w:bCs/>
          <w:sz w:val="20"/>
          <w:lang w:eastAsia="en-US"/>
        </w:rPr>
        <w:t>En fonction des situations et conformément au BO cité en référence (</w:t>
      </w:r>
      <w:r w:rsidR="009B7CCA" w:rsidRPr="00AC4B41">
        <w:rPr>
          <w:rFonts w:ascii="Marianne" w:eastAsia="Arial" w:hAnsi="Marianne" w:cs="Arial"/>
          <w:bCs/>
          <w:sz w:val="20"/>
          <w:lang w:eastAsia="en-US"/>
        </w:rPr>
        <w:t xml:space="preserve">cf. annexe </w:t>
      </w:r>
      <w:r w:rsidR="00B85EB8" w:rsidRPr="00AC4B41">
        <w:rPr>
          <w:rFonts w:ascii="Marianne" w:eastAsia="Arial" w:hAnsi="Marianne" w:cs="Arial"/>
          <w:bCs/>
          <w:sz w:val="20"/>
          <w:lang w:eastAsia="en-US"/>
        </w:rPr>
        <w:t>G</w:t>
      </w:r>
      <w:r w:rsidRPr="00AC4B41">
        <w:rPr>
          <w:rFonts w:ascii="Marianne" w:eastAsia="Arial" w:hAnsi="Marianne" w:cs="Arial"/>
          <w:bCs/>
          <w:sz w:val="20"/>
          <w:lang w:eastAsia="en-US"/>
        </w:rPr>
        <w:t xml:space="preserve">) : </w:t>
      </w:r>
    </w:p>
    <w:p w:rsidR="00325DC5" w:rsidRPr="00AC4B41" w:rsidRDefault="00B43E60" w:rsidP="009B7CCA">
      <w:pPr>
        <w:pStyle w:val="Paragraphedeliste"/>
        <w:widowControl w:val="0"/>
        <w:numPr>
          <w:ilvl w:val="0"/>
          <w:numId w:val="14"/>
        </w:numPr>
        <w:spacing w:after="0" w:line="276" w:lineRule="auto"/>
        <w:jc w:val="both"/>
        <w:rPr>
          <w:rFonts w:ascii="Marianne" w:eastAsia="Arial" w:hAnsi="Marianne" w:cs="Arial"/>
          <w:bCs/>
          <w:sz w:val="20"/>
          <w:szCs w:val="20"/>
        </w:rPr>
      </w:pPr>
      <w:proofErr w:type="gramStart"/>
      <w:r w:rsidRPr="00AC4B41">
        <w:rPr>
          <w:rFonts w:ascii="Marianne" w:eastAsia="Arial" w:hAnsi="Marianne" w:cs="Arial"/>
          <w:bCs/>
          <w:sz w:val="20"/>
          <w:szCs w:val="20"/>
        </w:rPr>
        <w:t>soit</w:t>
      </w:r>
      <w:proofErr w:type="gramEnd"/>
      <w:r w:rsidRPr="00AC4B41">
        <w:rPr>
          <w:rFonts w:ascii="Marianne" w:eastAsia="Arial" w:hAnsi="Marianne" w:cs="Arial"/>
          <w:bCs/>
          <w:sz w:val="20"/>
          <w:szCs w:val="20"/>
        </w:rPr>
        <w:t xml:space="preserve"> le diplôme de master ou équivalent (titre, diplômes ou certificats)</w:t>
      </w:r>
      <w:r w:rsidR="00325DC5" w:rsidRPr="00AC4B41">
        <w:rPr>
          <w:rFonts w:ascii="Marianne" w:eastAsia="Arial" w:hAnsi="Marianne" w:cs="Arial"/>
          <w:bCs/>
          <w:sz w:val="20"/>
          <w:szCs w:val="20"/>
        </w:rPr>
        <w:t> ;</w:t>
      </w:r>
    </w:p>
    <w:p w:rsidR="00325DC5" w:rsidRPr="00AC4B41" w:rsidRDefault="00B43E60" w:rsidP="009B7CCA">
      <w:pPr>
        <w:pStyle w:val="Paragraphedeliste"/>
        <w:widowControl w:val="0"/>
        <w:numPr>
          <w:ilvl w:val="0"/>
          <w:numId w:val="14"/>
        </w:numPr>
        <w:spacing w:after="0" w:line="276" w:lineRule="auto"/>
        <w:jc w:val="both"/>
        <w:rPr>
          <w:rFonts w:ascii="Marianne" w:eastAsia="Arial" w:hAnsi="Marianne" w:cs="Arial"/>
          <w:bCs/>
          <w:sz w:val="20"/>
          <w:szCs w:val="20"/>
        </w:rPr>
      </w:pPr>
      <w:proofErr w:type="gramStart"/>
      <w:r w:rsidRPr="00AC4B41">
        <w:rPr>
          <w:rFonts w:ascii="Marianne" w:eastAsia="Arial" w:hAnsi="Marianne" w:cs="Arial"/>
          <w:bCs/>
          <w:sz w:val="20"/>
          <w:szCs w:val="20"/>
        </w:rPr>
        <w:t>soit</w:t>
      </w:r>
      <w:proofErr w:type="gramEnd"/>
      <w:r w:rsidRPr="00AC4B41">
        <w:rPr>
          <w:rFonts w:ascii="Marianne" w:eastAsia="Arial" w:hAnsi="Marianne" w:cs="Arial"/>
          <w:bCs/>
          <w:sz w:val="20"/>
          <w:szCs w:val="20"/>
        </w:rPr>
        <w:t xml:space="preserve"> le diplôme de master de psychologie comportant un stage professionnel ou l’un des autres diplômes requis pour se prévaloir du titre de psychologue en application du décret n°90-255 du 22 mars 1990</w:t>
      </w:r>
      <w:r w:rsidR="00325DC5" w:rsidRPr="00AC4B41">
        <w:rPr>
          <w:rFonts w:ascii="Marianne" w:eastAsia="Arial" w:hAnsi="Marianne" w:cs="Arial"/>
          <w:bCs/>
          <w:sz w:val="20"/>
          <w:szCs w:val="20"/>
        </w:rPr>
        <w:t> ;</w:t>
      </w:r>
    </w:p>
    <w:p w:rsidR="00325DC5" w:rsidRPr="00AC4B41" w:rsidRDefault="00B43E60" w:rsidP="009B7CCA">
      <w:pPr>
        <w:pStyle w:val="Paragraphedeliste"/>
        <w:widowControl w:val="0"/>
        <w:numPr>
          <w:ilvl w:val="0"/>
          <w:numId w:val="14"/>
        </w:numPr>
        <w:spacing w:after="0" w:line="276" w:lineRule="auto"/>
        <w:jc w:val="both"/>
        <w:rPr>
          <w:rFonts w:ascii="Marianne" w:eastAsia="Arial" w:hAnsi="Marianne" w:cs="Arial"/>
          <w:bCs/>
          <w:sz w:val="20"/>
          <w:szCs w:val="20"/>
        </w:rPr>
      </w:pPr>
      <w:proofErr w:type="gramStart"/>
      <w:r w:rsidRPr="00AC4B41">
        <w:rPr>
          <w:rFonts w:ascii="Marianne" w:eastAsia="Arial" w:hAnsi="Marianne" w:cs="Arial"/>
          <w:bCs/>
          <w:sz w:val="20"/>
          <w:szCs w:val="20"/>
        </w:rPr>
        <w:t>soit</w:t>
      </w:r>
      <w:proofErr w:type="gramEnd"/>
      <w:r w:rsidRPr="00AC4B41">
        <w:rPr>
          <w:rFonts w:ascii="Marianne" w:eastAsia="Arial" w:hAnsi="Marianne" w:cs="Arial"/>
          <w:bCs/>
          <w:sz w:val="20"/>
          <w:szCs w:val="20"/>
        </w:rPr>
        <w:t xml:space="preserve"> les justificatifs de durée d’une pratique professionnelle ou d’enseignement de cette pratique uniquement pour les lauréats des 3</w:t>
      </w:r>
      <w:r w:rsidRPr="00AC4B41">
        <w:rPr>
          <w:rFonts w:ascii="Marianne" w:eastAsia="Arial" w:hAnsi="Marianne" w:cs="Arial"/>
          <w:bCs/>
          <w:sz w:val="20"/>
          <w:szCs w:val="20"/>
          <w:vertAlign w:val="superscript"/>
        </w:rPr>
        <w:t>ème</w:t>
      </w:r>
      <w:r w:rsidRPr="00AC4B41">
        <w:rPr>
          <w:rFonts w:ascii="Marianne" w:eastAsia="Arial" w:hAnsi="Marianne" w:cs="Arial"/>
          <w:bCs/>
          <w:sz w:val="20"/>
          <w:szCs w:val="20"/>
        </w:rPr>
        <w:t xml:space="preserve"> concours et des concours de PLP soumis à cette condition pour l’inscription au concours</w:t>
      </w:r>
      <w:r w:rsidR="00325DC5" w:rsidRPr="00AC4B41">
        <w:rPr>
          <w:rFonts w:ascii="Marianne" w:eastAsia="Arial" w:hAnsi="Marianne" w:cs="Arial"/>
          <w:bCs/>
          <w:sz w:val="20"/>
          <w:szCs w:val="20"/>
        </w:rPr>
        <w:t> ;</w:t>
      </w:r>
    </w:p>
    <w:p w:rsidR="00B43E60" w:rsidRPr="00AC4B41" w:rsidRDefault="00B43E60" w:rsidP="009B7CCA">
      <w:pPr>
        <w:pStyle w:val="Paragraphedeliste"/>
        <w:widowControl w:val="0"/>
        <w:numPr>
          <w:ilvl w:val="0"/>
          <w:numId w:val="14"/>
        </w:numPr>
        <w:spacing w:after="0" w:line="276" w:lineRule="auto"/>
        <w:jc w:val="both"/>
        <w:rPr>
          <w:rFonts w:ascii="Marianne" w:eastAsia="Arial" w:hAnsi="Marianne" w:cs="Arial"/>
          <w:bCs/>
          <w:sz w:val="20"/>
          <w:szCs w:val="20"/>
        </w:rPr>
      </w:pPr>
      <w:proofErr w:type="gramStart"/>
      <w:r w:rsidRPr="00AC4B41">
        <w:rPr>
          <w:rFonts w:ascii="Marianne" w:eastAsia="Arial" w:hAnsi="Marianne" w:cs="Arial"/>
          <w:bCs/>
          <w:sz w:val="20"/>
          <w:szCs w:val="20"/>
        </w:rPr>
        <w:t>soit</w:t>
      </w:r>
      <w:proofErr w:type="gramEnd"/>
      <w:r w:rsidRPr="00AC4B41">
        <w:rPr>
          <w:rFonts w:ascii="Marianne" w:eastAsia="Arial" w:hAnsi="Marianne" w:cs="Arial"/>
          <w:bCs/>
          <w:sz w:val="20"/>
          <w:szCs w:val="20"/>
        </w:rPr>
        <w:t xml:space="preserve"> les justificatifs de l’aptitude au sauvetage aquatique et au secourisme (uniquement pour les lauréats des concours d’EPS)</w:t>
      </w:r>
      <w:r w:rsidR="00325DC5" w:rsidRPr="00AC4B41">
        <w:rPr>
          <w:rFonts w:ascii="Marianne" w:eastAsia="Arial" w:hAnsi="Marianne" w:cs="Arial"/>
          <w:bCs/>
          <w:sz w:val="20"/>
          <w:szCs w:val="20"/>
        </w:rPr>
        <w:t>.</w:t>
      </w:r>
    </w:p>
    <w:p w:rsidR="00B43E60" w:rsidRPr="00AC4B41" w:rsidRDefault="00B43E60" w:rsidP="009B7CCA">
      <w:pPr>
        <w:widowControl w:val="0"/>
        <w:spacing w:line="276" w:lineRule="auto"/>
        <w:contextualSpacing/>
        <w:jc w:val="both"/>
        <w:rPr>
          <w:rFonts w:ascii="Marianne" w:eastAsia="Arial" w:hAnsi="Marianne" w:cs="Arial"/>
          <w:bCs/>
          <w:sz w:val="20"/>
          <w:lang w:eastAsia="en-US"/>
        </w:rPr>
      </w:pPr>
    </w:p>
    <w:p w:rsidR="00B43E60" w:rsidRPr="00AC4B41" w:rsidRDefault="00B43E60" w:rsidP="009B7CCA">
      <w:pPr>
        <w:widowControl w:val="0"/>
        <w:spacing w:before="120" w:after="100" w:afterAutospacing="1" w:line="276" w:lineRule="auto"/>
        <w:contextualSpacing/>
        <w:jc w:val="both"/>
        <w:rPr>
          <w:rFonts w:ascii="Marianne" w:eastAsia="Arial" w:hAnsi="Marianne" w:cs="Arial"/>
          <w:bCs/>
          <w:sz w:val="20"/>
          <w:lang w:eastAsia="en-US"/>
        </w:rPr>
      </w:pPr>
      <w:r w:rsidRPr="00AC4B41">
        <w:rPr>
          <w:rFonts w:ascii="Marianne" w:eastAsia="Arial" w:hAnsi="Marianne" w:cs="Arial"/>
          <w:bCs/>
          <w:sz w:val="20"/>
          <w:lang w:eastAsia="en-US"/>
        </w:rPr>
        <w:t xml:space="preserve">Les stagiaires non </w:t>
      </w:r>
      <w:r w:rsidR="009B7CCA" w:rsidRPr="00AC4B41">
        <w:rPr>
          <w:rFonts w:ascii="Marianne" w:eastAsia="Arial" w:hAnsi="Marianne" w:cs="Arial"/>
          <w:bCs/>
          <w:sz w:val="20"/>
          <w:lang w:eastAsia="en-US"/>
        </w:rPr>
        <w:t>soumis</w:t>
      </w:r>
      <w:r w:rsidRPr="00AC4B41">
        <w:rPr>
          <w:rFonts w:ascii="Marianne" w:eastAsia="Arial" w:hAnsi="Marianne" w:cs="Arial"/>
          <w:bCs/>
          <w:sz w:val="20"/>
          <w:lang w:eastAsia="en-US"/>
        </w:rPr>
        <w:t xml:space="preserve"> à</w:t>
      </w:r>
      <w:r w:rsidR="009B7CCA" w:rsidRPr="00AC4B41">
        <w:rPr>
          <w:rFonts w:ascii="Marianne" w:eastAsia="Arial" w:hAnsi="Marianne" w:cs="Arial"/>
          <w:bCs/>
          <w:sz w:val="20"/>
          <w:lang w:eastAsia="en-US"/>
        </w:rPr>
        <w:t xml:space="preserve"> la</w:t>
      </w:r>
      <w:r w:rsidRPr="00AC4B41">
        <w:rPr>
          <w:rFonts w:ascii="Marianne" w:eastAsia="Arial" w:hAnsi="Marianne" w:cs="Arial"/>
          <w:bCs/>
          <w:sz w:val="20"/>
          <w:lang w:eastAsia="en-US"/>
        </w:rPr>
        <w:t xml:space="preserve"> condition de diplôme</w:t>
      </w:r>
      <w:r w:rsidR="009B7CCA" w:rsidRPr="00AC4B41">
        <w:rPr>
          <w:rFonts w:ascii="Marianne" w:eastAsia="Arial" w:hAnsi="Marianne" w:cs="Arial"/>
          <w:bCs/>
          <w:sz w:val="20"/>
          <w:lang w:eastAsia="en-US"/>
        </w:rPr>
        <w:t xml:space="preserve"> pour l’inscription au concours doivent</w:t>
      </w:r>
      <w:r w:rsidRPr="00AC4B41">
        <w:rPr>
          <w:rFonts w:ascii="Marianne" w:eastAsia="Arial" w:hAnsi="Marianne" w:cs="Arial"/>
          <w:bCs/>
          <w:sz w:val="20"/>
          <w:lang w:eastAsia="en-US"/>
        </w:rPr>
        <w:t xml:space="preserve"> joindre toute(s) pièce(s) justificative(s) relative</w:t>
      </w:r>
      <w:r w:rsidR="009B7CCA" w:rsidRPr="00AC4B41">
        <w:rPr>
          <w:rFonts w:ascii="Marianne" w:eastAsia="Arial" w:hAnsi="Marianne" w:cs="Arial"/>
          <w:bCs/>
          <w:sz w:val="20"/>
          <w:lang w:eastAsia="en-US"/>
        </w:rPr>
        <w:t>(s)</w:t>
      </w:r>
      <w:r w:rsidRPr="00AC4B41">
        <w:rPr>
          <w:rFonts w:ascii="Marianne" w:eastAsia="Arial" w:hAnsi="Marianne" w:cs="Arial"/>
          <w:bCs/>
          <w:sz w:val="20"/>
          <w:lang w:eastAsia="en-US"/>
        </w:rPr>
        <w:t xml:space="preserve"> à cette situation (</w:t>
      </w:r>
      <w:r w:rsidR="009B7CCA" w:rsidRPr="00AC4B41">
        <w:rPr>
          <w:rFonts w:ascii="Marianne" w:eastAsia="Arial" w:hAnsi="Marianne" w:cs="Arial"/>
          <w:bCs/>
          <w:sz w:val="20"/>
          <w:lang w:eastAsia="en-US"/>
        </w:rPr>
        <w:t xml:space="preserve">père et mère de trois enfants, sportifs de haut niveau, </w:t>
      </w:r>
      <w:r w:rsidRPr="00AC4B41">
        <w:rPr>
          <w:rFonts w:ascii="Marianne" w:eastAsia="Arial" w:hAnsi="Marianne" w:cs="Arial"/>
          <w:bCs/>
          <w:sz w:val="20"/>
          <w:lang w:eastAsia="en-US"/>
        </w:rPr>
        <w:t>lauréats des troisièmes concours...).</w:t>
      </w:r>
    </w:p>
    <w:p w:rsidR="00B43E60" w:rsidRPr="00AC4B41" w:rsidRDefault="00B43E60" w:rsidP="00E958FF">
      <w:pPr>
        <w:widowControl w:val="0"/>
        <w:spacing w:before="120" w:after="100" w:afterAutospacing="1" w:line="274" w:lineRule="exact"/>
        <w:contextualSpacing/>
        <w:jc w:val="both"/>
        <w:rPr>
          <w:rFonts w:ascii="Marianne" w:eastAsia="Arial" w:hAnsi="Marianne" w:cs="Arial"/>
          <w:bCs/>
          <w:sz w:val="20"/>
          <w:lang w:eastAsia="en-US"/>
        </w:rPr>
      </w:pPr>
    </w:p>
    <w:p w:rsidR="00407FEE" w:rsidRPr="00AC4B41" w:rsidRDefault="00B43E60" w:rsidP="00731C74">
      <w:pPr>
        <w:widowControl w:val="0"/>
        <w:spacing w:before="120" w:after="100" w:afterAutospacing="1" w:line="274" w:lineRule="exact"/>
        <w:contextualSpacing/>
        <w:jc w:val="both"/>
        <w:rPr>
          <w:rFonts w:ascii="Marianne" w:eastAsia="Arial" w:hAnsi="Marianne" w:cs="Arial"/>
          <w:bCs/>
          <w:sz w:val="20"/>
          <w:shd w:val="clear" w:color="auto" w:fill="FFFFFF" w:themeFill="background1"/>
          <w:lang w:eastAsia="en-US"/>
        </w:rPr>
      </w:pPr>
      <w:r w:rsidRPr="00AC4B41">
        <w:rPr>
          <w:rFonts w:ascii="Marianne" w:hAnsi="Marianne"/>
          <w:b/>
          <w:sz w:val="20"/>
          <w:u w:val="single"/>
          <w:shd w:val="clear" w:color="auto" w:fill="FFFFFF" w:themeFill="background1"/>
        </w:rPr>
        <w:t>Point</w:t>
      </w:r>
      <w:r w:rsidR="00407FEE" w:rsidRPr="00AC4B41">
        <w:rPr>
          <w:rFonts w:ascii="Marianne" w:hAnsi="Marianne"/>
          <w:b/>
          <w:sz w:val="20"/>
          <w:u w:val="single"/>
          <w:shd w:val="clear" w:color="auto" w:fill="FFFFFF" w:themeFill="background1"/>
        </w:rPr>
        <w:t>s</w:t>
      </w:r>
      <w:r w:rsidRPr="00AC4B41">
        <w:rPr>
          <w:rFonts w:ascii="Marianne" w:hAnsi="Marianne"/>
          <w:b/>
          <w:sz w:val="20"/>
          <w:u w:val="single"/>
          <w:shd w:val="clear" w:color="auto" w:fill="FFFFFF" w:themeFill="background1"/>
        </w:rPr>
        <w:t xml:space="preserve"> de vigilance</w:t>
      </w:r>
      <w:r w:rsidR="00407FEE" w:rsidRPr="00AC4B41">
        <w:rPr>
          <w:rFonts w:ascii="Marianne" w:eastAsia="Arial" w:hAnsi="Marianne" w:cs="Arial"/>
          <w:bCs/>
          <w:sz w:val="20"/>
          <w:shd w:val="clear" w:color="auto" w:fill="FFFFFF" w:themeFill="background1"/>
          <w:lang w:eastAsia="en-US"/>
        </w:rPr>
        <w:t xml:space="preserve"> : </w:t>
      </w:r>
    </w:p>
    <w:p w:rsidR="00407FEE" w:rsidRPr="00AC4B41" w:rsidRDefault="00407FEE" w:rsidP="00731C74">
      <w:pPr>
        <w:pStyle w:val="Paragraphedeliste"/>
        <w:widowControl w:val="0"/>
        <w:numPr>
          <w:ilvl w:val="0"/>
          <w:numId w:val="19"/>
        </w:numPr>
        <w:spacing w:before="120" w:after="100" w:afterAutospacing="1" w:line="274" w:lineRule="exact"/>
        <w:jc w:val="both"/>
        <w:rPr>
          <w:rFonts w:ascii="Marianne" w:eastAsia="Arial" w:hAnsi="Marianne" w:cs="Arial"/>
          <w:bCs/>
          <w:sz w:val="20"/>
          <w:szCs w:val="20"/>
        </w:rPr>
      </w:pPr>
      <w:r w:rsidRPr="00AC4B41">
        <w:rPr>
          <w:rFonts w:ascii="Marianne" w:eastAsia="Arial" w:hAnsi="Marianne" w:cs="Arial"/>
          <w:bCs/>
          <w:sz w:val="20"/>
          <w:szCs w:val="20"/>
          <w:shd w:val="clear" w:color="auto" w:fill="FFFFFF" w:themeFill="background1"/>
        </w:rPr>
        <w:t>L</w:t>
      </w:r>
      <w:r w:rsidR="00B43E60" w:rsidRPr="00AC4B41">
        <w:rPr>
          <w:rFonts w:ascii="Marianne" w:eastAsia="Arial" w:hAnsi="Marianne" w:cs="Arial"/>
          <w:bCs/>
          <w:sz w:val="20"/>
          <w:szCs w:val="20"/>
          <w:shd w:val="clear" w:color="auto" w:fill="FFFFFF" w:themeFill="background1"/>
        </w:rPr>
        <w:t>es lauréats qui ne peuvent justifier, à la rentrée 202</w:t>
      </w:r>
      <w:r w:rsidR="000518A4" w:rsidRPr="00AC4B41">
        <w:rPr>
          <w:rFonts w:ascii="Marianne" w:eastAsia="Arial" w:hAnsi="Marianne" w:cs="Arial"/>
          <w:bCs/>
          <w:sz w:val="20"/>
          <w:szCs w:val="20"/>
          <w:shd w:val="clear" w:color="auto" w:fill="FFFFFF" w:themeFill="background1"/>
        </w:rPr>
        <w:t>5</w:t>
      </w:r>
      <w:r w:rsidR="00B43E60" w:rsidRPr="00AC4B41">
        <w:rPr>
          <w:rFonts w:ascii="Marianne" w:eastAsia="Arial" w:hAnsi="Marianne" w:cs="Arial"/>
          <w:bCs/>
          <w:sz w:val="20"/>
          <w:szCs w:val="20"/>
          <w:shd w:val="clear" w:color="auto" w:fill="FFFFFF" w:themeFill="background1"/>
        </w:rPr>
        <w:t xml:space="preserve"> de l’un des titres ou diplômes</w:t>
      </w:r>
      <w:r w:rsidR="00B43E60" w:rsidRPr="00AC4B41">
        <w:rPr>
          <w:rFonts w:ascii="Marianne" w:eastAsia="Arial" w:hAnsi="Marianne" w:cs="Arial"/>
          <w:bCs/>
          <w:sz w:val="20"/>
          <w:szCs w:val="20"/>
        </w:rPr>
        <w:t xml:space="preserve"> requis, devront se faire connaître auprès des services du Rectorat (DIPE) au plus tôt pour ne pas se trouver en situation administrative irrégulière.</w:t>
      </w:r>
      <w:r w:rsidRPr="00AC4B41">
        <w:rPr>
          <w:rFonts w:ascii="Marianne" w:eastAsia="Arial" w:hAnsi="Marianne" w:cs="Arial"/>
          <w:bCs/>
          <w:sz w:val="20"/>
          <w:szCs w:val="20"/>
        </w:rPr>
        <w:t xml:space="preserve"> </w:t>
      </w:r>
    </w:p>
    <w:p w:rsidR="00731C74" w:rsidRPr="00AC4B41" w:rsidRDefault="00731C74" w:rsidP="00407FEE">
      <w:pPr>
        <w:pStyle w:val="Paragraphedeliste"/>
        <w:widowControl w:val="0"/>
        <w:numPr>
          <w:ilvl w:val="0"/>
          <w:numId w:val="19"/>
        </w:numPr>
        <w:spacing w:before="120" w:after="0" w:line="274" w:lineRule="exact"/>
        <w:jc w:val="both"/>
        <w:rPr>
          <w:rFonts w:ascii="Marianne" w:eastAsia="Arial" w:hAnsi="Marianne" w:cs="Arial"/>
          <w:bCs/>
          <w:sz w:val="20"/>
          <w:szCs w:val="20"/>
        </w:rPr>
      </w:pPr>
      <w:r w:rsidRPr="00AC4B41">
        <w:rPr>
          <w:rFonts w:ascii="Marianne" w:eastAsia="Arial" w:hAnsi="Marianne" w:cs="Arial"/>
          <w:bCs/>
          <w:sz w:val="20"/>
          <w:szCs w:val="20"/>
        </w:rPr>
        <w:t>Les lauréats qui i</w:t>
      </w:r>
      <w:r w:rsidR="006C5496" w:rsidRPr="00AC4B41">
        <w:rPr>
          <w:rFonts w:ascii="Marianne" w:eastAsia="Arial" w:hAnsi="Marianne" w:cs="Arial"/>
          <w:bCs/>
          <w:sz w:val="20"/>
          <w:szCs w:val="20"/>
        </w:rPr>
        <w:t xml:space="preserve">nscrits au titre de </w:t>
      </w:r>
      <w:r w:rsidR="000518A4" w:rsidRPr="00AC4B41">
        <w:rPr>
          <w:rFonts w:ascii="Marianne" w:eastAsia="Arial" w:hAnsi="Marianne" w:cs="Arial"/>
          <w:bCs/>
          <w:sz w:val="20"/>
          <w:szCs w:val="20"/>
        </w:rPr>
        <w:t>l’année 2025-2026</w:t>
      </w:r>
      <w:r w:rsidRPr="00AC4B41">
        <w:rPr>
          <w:rFonts w:ascii="Marianne" w:eastAsia="Arial" w:hAnsi="Marianne" w:cs="Arial"/>
          <w:bCs/>
          <w:sz w:val="20"/>
          <w:szCs w:val="20"/>
        </w:rPr>
        <w:t>, dans une deuxième année de master autre que M</w:t>
      </w:r>
      <w:r w:rsidR="006C5496" w:rsidRPr="00AC4B41">
        <w:rPr>
          <w:rFonts w:ascii="Marianne" w:eastAsia="Arial" w:hAnsi="Marianne" w:cs="Arial"/>
          <w:bCs/>
          <w:sz w:val="20"/>
          <w:szCs w:val="20"/>
        </w:rPr>
        <w:t>EEF</w:t>
      </w:r>
      <w:r w:rsidRPr="00AC4B41">
        <w:rPr>
          <w:rFonts w:ascii="Marianne" w:eastAsia="Arial" w:hAnsi="Marianne" w:cs="Arial"/>
          <w:bCs/>
          <w:sz w:val="20"/>
          <w:szCs w:val="20"/>
        </w:rPr>
        <w:t>, n'auront pas obtenu leur diplôme avant le 1</w:t>
      </w:r>
      <w:r w:rsidR="009111A0" w:rsidRPr="00AC4B41">
        <w:rPr>
          <w:rFonts w:ascii="Marianne" w:eastAsia="Arial" w:hAnsi="Marianne" w:cs="Arial"/>
          <w:bCs/>
          <w:sz w:val="20"/>
          <w:szCs w:val="20"/>
          <w:vertAlign w:val="superscript"/>
        </w:rPr>
        <w:t>er</w:t>
      </w:r>
      <w:r w:rsidR="009111A0" w:rsidRPr="00AC4B41">
        <w:rPr>
          <w:rFonts w:ascii="Marianne" w:eastAsia="Arial" w:hAnsi="Marianne" w:cs="Arial"/>
          <w:bCs/>
          <w:sz w:val="20"/>
          <w:szCs w:val="20"/>
        </w:rPr>
        <w:t xml:space="preserve"> </w:t>
      </w:r>
      <w:r w:rsidRPr="00AC4B41">
        <w:rPr>
          <w:rFonts w:ascii="Marianne" w:eastAsia="Arial" w:hAnsi="Marianne" w:cs="Arial"/>
          <w:bCs/>
          <w:sz w:val="20"/>
          <w:szCs w:val="20"/>
        </w:rPr>
        <w:t xml:space="preserve">septembre </w:t>
      </w:r>
      <w:r w:rsidR="009111A0" w:rsidRPr="00AC4B41">
        <w:rPr>
          <w:rFonts w:ascii="Marianne" w:eastAsia="Arial" w:hAnsi="Marianne" w:cs="Arial"/>
          <w:bCs/>
          <w:sz w:val="20"/>
          <w:szCs w:val="20"/>
        </w:rPr>
        <w:t>202</w:t>
      </w:r>
      <w:r w:rsidR="00596B4A" w:rsidRPr="00AC4B41">
        <w:rPr>
          <w:rFonts w:ascii="Marianne" w:eastAsia="Arial" w:hAnsi="Marianne" w:cs="Arial"/>
          <w:bCs/>
          <w:sz w:val="20"/>
          <w:szCs w:val="20"/>
        </w:rPr>
        <w:t>5</w:t>
      </w:r>
      <w:r w:rsidR="009111A0" w:rsidRPr="00AC4B41">
        <w:rPr>
          <w:rFonts w:ascii="Marianne" w:eastAsia="Arial" w:hAnsi="Marianne" w:cs="Arial"/>
          <w:bCs/>
          <w:sz w:val="20"/>
          <w:szCs w:val="20"/>
        </w:rPr>
        <w:t xml:space="preserve">, </w:t>
      </w:r>
      <w:r w:rsidRPr="00AC4B41">
        <w:rPr>
          <w:rFonts w:ascii="Marianne" w:eastAsia="Arial" w:hAnsi="Marianne" w:cs="Arial"/>
          <w:bCs/>
          <w:sz w:val="20"/>
          <w:szCs w:val="20"/>
        </w:rPr>
        <w:t>pourront être nommés stagiaires au 1</w:t>
      </w:r>
      <w:r w:rsidR="009111A0" w:rsidRPr="00AC4B41">
        <w:rPr>
          <w:rFonts w:ascii="Marianne" w:eastAsia="Arial" w:hAnsi="Marianne" w:cs="Arial"/>
          <w:bCs/>
          <w:sz w:val="20"/>
          <w:szCs w:val="20"/>
          <w:vertAlign w:val="superscript"/>
        </w:rPr>
        <w:t>er</w:t>
      </w:r>
      <w:r w:rsidR="00596B4A" w:rsidRPr="00AC4B41">
        <w:rPr>
          <w:rFonts w:ascii="Marianne" w:eastAsia="Arial" w:hAnsi="Marianne" w:cs="Arial"/>
          <w:bCs/>
          <w:sz w:val="20"/>
          <w:szCs w:val="20"/>
        </w:rPr>
        <w:t xml:space="preserve"> novembre 2025</w:t>
      </w:r>
      <w:r w:rsidRPr="00AC4B41">
        <w:rPr>
          <w:rFonts w:ascii="Marianne" w:eastAsia="Arial" w:hAnsi="Marianne" w:cs="Arial"/>
          <w:bCs/>
          <w:sz w:val="20"/>
          <w:szCs w:val="20"/>
        </w:rPr>
        <w:t>, dès lors qu'ils obtiendront leur master lors des sessions de rattrapage.</w:t>
      </w:r>
    </w:p>
    <w:p w:rsidR="00B43E60" w:rsidRPr="00E35083" w:rsidRDefault="00B43E60" w:rsidP="00B43E60">
      <w:pPr>
        <w:tabs>
          <w:tab w:val="left" w:pos="2267"/>
          <w:tab w:val="left" w:pos="4252"/>
          <w:tab w:val="left" w:pos="6803"/>
        </w:tabs>
        <w:ind w:right="-1"/>
        <w:jc w:val="both"/>
        <w:rPr>
          <w:rFonts w:ascii="Marianne" w:hAnsi="Marianne"/>
          <w:bCs/>
          <w:sz w:val="20"/>
        </w:rPr>
      </w:pPr>
    </w:p>
    <w:p w:rsidR="00E958FF" w:rsidRPr="00E35083" w:rsidRDefault="00E958FF" w:rsidP="00B43E60">
      <w:pPr>
        <w:tabs>
          <w:tab w:val="left" w:pos="2267"/>
          <w:tab w:val="left" w:pos="4252"/>
          <w:tab w:val="left" w:pos="6803"/>
        </w:tabs>
        <w:ind w:right="-1"/>
        <w:jc w:val="both"/>
        <w:rPr>
          <w:rFonts w:ascii="Marianne" w:hAnsi="Marianne"/>
          <w:bCs/>
          <w:sz w:val="20"/>
        </w:rPr>
      </w:pPr>
    </w:p>
    <w:p w:rsidR="00B43E60" w:rsidRPr="00E35083" w:rsidRDefault="00B43E60" w:rsidP="00325DC5">
      <w:pPr>
        <w:pStyle w:val="Paragraphedeliste"/>
        <w:numPr>
          <w:ilvl w:val="0"/>
          <w:numId w:val="10"/>
        </w:numPr>
        <w:tabs>
          <w:tab w:val="left" w:pos="426"/>
          <w:tab w:val="left" w:pos="2267"/>
          <w:tab w:val="left" w:pos="4252"/>
          <w:tab w:val="left" w:pos="6803"/>
        </w:tabs>
        <w:spacing w:after="0"/>
        <w:ind w:right="-1"/>
        <w:jc w:val="both"/>
        <w:rPr>
          <w:rFonts w:ascii="Marianne" w:hAnsi="Marianne"/>
          <w:b/>
          <w:color w:val="B4A07D"/>
          <w:sz w:val="20"/>
          <w:szCs w:val="20"/>
        </w:rPr>
      </w:pPr>
      <w:bookmarkStart w:id="0" w:name="_GoBack"/>
      <w:bookmarkEnd w:id="0"/>
      <w:r w:rsidRPr="00E35083">
        <w:rPr>
          <w:rFonts w:ascii="Marianne" w:hAnsi="Marianne"/>
          <w:b/>
          <w:color w:val="B4A07D"/>
          <w:sz w:val="20"/>
          <w:szCs w:val="20"/>
          <w:u w:val="single"/>
        </w:rPr>
        <w:t>Prise en charge financière</w:t>
      </w:r>
    </w:p>
    <w:p w:rsidR="00B43E60" w:rsidRPr="00E35083" w:rsidRDefault="00B43E60" w:rsidP="00325DC5">
      <w:pPr>
        <w:tabs>
          <w:tab w:val="left" w:pos="2267"/>
          <w:tab w:val="left" w:pos="4252"/>
          <w:tab w:val="left" w:pos="6803"/>
        </w:tabs>
        <w:ind w:right="-1"/>
        <w:jc w:val="both"/>
        <w:rPr>
          <w:rFonts w:ascii="Marianne" w:hAnsi="Marianne"/>
          <w:sz w:val="20"/>
        </w:rPr>
      </w:pPr>
    </w:p>
    <w:p w:rsidR="00B43E60" w:rsidRPr="00E35083" w:rsidRDefault="00B43E60" w:rsidP="00B43E60">
      <w:pPr>
        <w:tabs>
          <w:tab w:val="left" w:pos="2267"/>
          <w:tab w:val="left" w:pos="4252"/>
          <w:tab w:val="left" w:pos="6803"/>
        </w:tabs>
        <w:ind w:right="-1"/>
        <w:rPr>
          <w:rFonts w:ascii="Marianne" w:hAnsi="Marianne"/>
          <w:sz w:val="20"/>
        </w:rPr>
      </w:pPr>
      <w:r w:rsidRPr="00E35083">
        <w:rPr>
          <w:rFonts w:ascii="Marianne" w:hAnsi="Marianne"/>
          <w:sz w:val="20"/>
        </w:rPr>
        <w:t>Il convient de transmettre les pièces suivantes par le biais du site dédié :</w:t>
      </w:r>
    </w:p>
    <w:p w:rsidR="00B43E60" w:rsidRPr="00E35083" w:rsidRDefault="00325DC5" w:rsidP="006C5496">
      <w:pPr>
        <w:tabs>
          <w:tab w:val="left" w:pos="2267"/>
          <w:tab w:val="left" w:pos="4252"/>
          <w:tab w:val="left" w:pos="6803"/>
        </w:tabs>
        <w:ind w:right="-1"/>
        <w:jc w:val="center"/>
        <w:rPr>
          <w:rStyle w:val="Lienhypertexte"/>
          <w:rFonts w:ascii="Marianne" w:hAnsi="Marianne"/>
          <w:sz w:val="20"/>
        </w:rPr>
      </w:pPr>
      <w:r w:rsidRPr="00E35083">
        <w:rPr>
          <w:rFonts w:ascii="Marianne" w:hAnsi="Marianne"/>
          <w:sz w:val="20"/>
          <w:u w:val="single"/>
        </w:rPr>
        <w:fldChar w:fldCharType="begin"/>
      </w:r>
      <w:r w:rsidRPr="00E35083">
        <w:rPr>
          <w:rFonts w:ascii="Marianne" w:hAnsi="Marianne"/>
          <w:sz w:val="20"/>
          <w:u w:val="single"/>
        </w:rPr>
        <w:instrText xml:space="preserve"> HYPERLINK "https://portail-lyon.colibris.education.gouv.fr/personnels-enseignants-deducation-et-psy/2d-public-fonctionnaires-stagiaires/" </w:instrText>
      </w:r>
      <w:r w:rsidRPr="00E35083">
        <w:rPr>
          <w:rFonts w:ascii="Marianne" w:hAnsi="Marianne"/>
          <w:sz w:val="20"/>
          <w:u w:val="single"/>
        </w:rPr>
        <w:fldChar w:fldCharType="separate"/>
      </w:r>
      <w:r w:rsidR="00B43E60" w:rsidRPr="00E35083">
        <w:rPr>
          <w:rStyle w:val="Lienhypertexte"/>
          <w:rFonts w:ascii="Marianne" w:hAnsi="Marianne"/>
          <w:sz w:val="20"/>
        </w:rPr>
        <w:t>https://portail-lyon.colibris.education.gouv.fr/personnels-enseignants-deducation-et-psy/2d-public-fonctionnaires-stagiaires/</w:t>
      </w:r>
    </w:p>
    <w:p w:rsidR="00B43E60" w:rsidRPr="00E35083" w:rsidRDefault="00325DC5" w:rsidP="009B7CCA">
      <w:pPr>
        <w:tabs>
          <w:tab w:val="left" w:pos="2267"/>
          <w:tab w:val="left" w:pos="4252"/>
          <w:tab w:val="left" w:pos="6803"/>
        </w:tabs>
        <w:ind w:right="-1"/>
        <w:jc w:val="both"/>
        <w:rPr>
          <w:rFonts w:ascii="Marianne" w:hAnsi="Marianne"/>
          <w:sz w:val="20"/>
        </w:rPr>
      </w:pPr>
      <w:r w:rsidRPr="00E35083">
        <w:rPr>
          <w:rFonts w:ascii="Marianne" w:hAnsi="Marianne"/>
          <w:sz w:val="20"/>
          <w:u w:val="single"/>
        </w:rPr>
        <w:fldChar w:fldCharType="end"/>
      </w:r>
    </w:p>
    <w:p w:rsidR="00325DC5" w:rsidRPr="00E35083" w:rsidRDefault="00B43E60" w:rsidP="0040731E">
      <w:pPr>
        <w:pStyle w:val="Paragraphedeliste"/>
        <w:widowControl w:val="0"/>
        <w:numPr>
          <w:ilvl w:val="0"/>
          <w:numId w:val="15"/>
        </w:numPr>
        <w:spacing w:line="274" w:lineRule="exact"/>
        <w:jc w:val="both"/>
        <w:rPr>
          <w:rFonts w:ascii="Marianne" w:eastAsia="Arial" w:hAnsi="Marianne" w:cs="Arial"/>
          <w:bCs/>
          <w:sz w:val="20"/>
          <w:szCs w:val="20"/>
        </w:rPr>
      </w:pPr>
      <w:r w:rsidRPr="00E35083">
        <w:rPr>
          <w:rFonts w:ascii="Marianne" w:eastAsia="Arial" w:hAnsi="Marianne" w:cs="Arial"/>
          <w:bCs/>
          <w:sz w:val="20"/>
          <w:szCs w:val="20"/>
        </w:rPr>
        <w:t xml:space="preserve">Un RIB : il est </w:t>
      </w:r>
      <w:r w:rsidRPr="00E35083">
        <w:rPr>
          <w:rFonts w:ascii="Marianne" w:eastAsia="Arial" w:hAnsi="Marianne" w:cs="Arial"/>
          <w:b/>
          <w:bCs/>
          <w:sz w:val="20"/>
          <w:szCs w:val="20"/>
        </w:rPr>
        <w:t>indispensable</w:t>
      </w:r>
      <w:r w:rsidRPr="00E35083">
        <w:rPr>
          <w:rFonts w:ascii="Marianne" w:eastAsia="Arial" w:hAnsi="Marianne" w:cs="Arial"/>
          <w:bCs/>
          <w:sz w:val="20"/>
          <w:szCs w:val="20"/>
        </w:rPr>
        <w:t xml:space="preserve"> d’inscrire sur le</w:t>
      </w:r>
      <w:r w:rsidR="0040731E" w:rsidRPr="00E35083">
        <w:rPr>
          <w:rFonts w:ascii="Marianne" w:eastAsia="Arial" w:hAnsi="Marianne" w:cs="Arial"/>
          <w:bCs/>
          <w:sz w:val="20"/>
          <w:szCs w:val="20"/>
        </w:rPr>
        <w:t xml:space="preserve"> RIB</w:t>
      </w:r>
      <w:r w:rsidR="00D625BD">
        <w:rPr>
          <w:rFonts w:ascii="Marianne" w:eastAsia="Arial" w:hAnsi="Marianne" w:cs="Arial"/>
          <w:bCs/>
          <w:sz w:val="20"/>
          <w:szCs w:val="20"/>
        </w:rPr>
        <w:t>,</w:t>
      </w:r>
      <w:r w:rsidR="0040731E" w:rsidRPr="00E35083">
        <w:rPr>
          <w:rFonts w:ascii="Marianne" w:eastAsia="Arial" w:hAnsi="Marianne" w:cs="Arial"/>
          <w:bCs/>
          <w:sz w:val="20"/>
          <w:szCs w:val="20"/>
        </w:rPr>
        <w:t xml:space="preserve"> le numéro de sécurité sociale (</w:t>
      </w:r>
      <w:proofErr w:type="spellStart"/>
      <w:r w:rsidR="0040731E" w:rsidRPr="00E35083">
        <w:rPr>
          <w:rFonts w:ascii="Marianne" w:eastAsia="Arial" w:hAnsi="Marianne" w:cs="Arial"/>
          <w:bCs/>
          <w:sz w:val="20"/>
          <w:szCs w:val="20"/>
        </w:rPr>
        <w:t>n°INSEE</w:t>
      </w:r>
      <w:proofErr w:type="spellEnd"/>
      <w:r w:rsidR="0040731E" w:rsidRPr="00E35083">
        <w:rPr>
          <w:rFonts w:ascii="Marianne" w:eastAsia="Arial" w:hAnsi="Marianne" w:cs="Arial"/>
          <w:bCs/>
          <w:sz w:val="20"/>
          <w:szCs w:val="20"/>
        </w:rPr>
        <w:t>)</w:t>
      </w:r>
      <w:r w:rsidR="00800A43" w:rsidRPr="00E35083">
        <w:rPr>
          <w:rFonts w:ascii="Marianne" w:eastAsia="Arial" w:hAnsi="Marianne" w:cs="Arial"/>
          <w:bCs/>
          <w:sz w:val="20"/>
          <w:szCs w:val="20"/>
        </w:rPr>
        <w:t xml:space="preserve">. </w:t>
      </w:r>
      <w:r w:rsidR="00800A43" w:rsidRPr="00E35083">
        <w:rPr>
          <w:rFonts w:ascii="Marianne" w:eastAsia="Arial" w:hAnsi="Marianne" w:cs="Arial"/>
          <w:b/>
          <w:bCs/>
          <w:sz w:val="20"/>
          <w:szCs w:val="20"/>
        </w:rPr>
        <w:t>E</w:t>
      </w:r>
      <w:r w:rsidRPr="00E35083">
        <w:rPr>
          <w:rFonts w:ascii="Marianne" w:eastAsia="Arial" w:hAnsi="Marianne" w:cs="Arial"/>
          <w:b/>
          <w:bCs/>
          <w:sz w:val="20"/>
          <w:szCs w:val="20"/>
        </w:rPr>
        <w:t>n l’absence de cette information le dossier ne pourra pas être validé</w:t>
      </w:r>
      <w:r w:rsidRPr="00E35083">
        <w:rPr>
          <w:rFonts w:ascii="Marianne" w:eastAsia="Arial" w:hAnsi="Marianne" w:cs="Arial"/>
          <w:bCs/>
          <w:sz w:val="20"/>
          <w:szCs w:val="20"/>
        </w:rPr>
        <w:t xml:space="preserve"> ; </w:t>
      </w:r>
    </w:p>
    <w:p w:rsidR="00325DC5" w:rsidRPr="00E35083" w:rsidRDefault="0040731E" w:rsidP="00325DC5">
      <w:pPr>
        <w:pStyle w:val="Paragraphedeliste"/>
        <w:widowControl w:val="0"/>
        <w:numPr>
          <w:ilvl w:val="0"/>
          <w:numId w:val="15"/>
        </w:numPr>
        <w:spacing w:line="274" w:lineRule="exact"/>
        <w:jc w:val="both"/>
        <w:rPr>
          <w:rFonts w:ascii="Marianne" w:eastAsia="Arial" w:hAnsi="Marianne" w:cs="Arial"/>
          <w:bCs/>
          <w:sz w:val="20"/>
          <w:szCs w:val="20"/>
        </w:rPr>
      </w:pPr>
      <w:r w:rsidRPr="00E35083">
        <w:rPr>
          <w:rFonts w:ascii="Marianne" w:eastAsia="Arial" w:hAnsi="Marianne" w:cs="Arial"/>
          <w:bCs/>
          <w:sz w:val="20"/>
          <w:szCs w:val="20"/>
        </w:rPr>
        <w:t xml:space="preserve">Une </w:t>
      </w:r>
      <w:r w:rsidR="00B43E60" w:rsidRPr="00E35083">
        <w:rPr>
          <w:rFonts w:ascii="Marianne" w:eastAsia="Arial" w:hAnsi="Marianne" w:cs="Arial"/>
          <w:bCs/>
          <w:sz w:val="20"/>
          <w:szCs w:val="20"/>
        </w:rPr>
        <w:t xml:space="preserve">copie </w:t>
      </w:r>
      <w:r w:rsidRPr="00E35083">
        <w:rPr>
          <w:rFonts w:ascii="Marianne" w:eastAsia="Arial" w:hAnsi="Marianne" w:cs="Arial"/>
          <w:b/>
          <w:bCs/>
          <w:sz w:val="20"/>
          <w:szCs w:val="20"/>
        </w:rPr>
        <w:t>lisible</w:t>
      </w:r>
      <w:r w:rsidRPr="00E35083">
        <w:rPr>
          <w:rFonts w:ascii="Marianne" w:eastAsia="Arial" w:hAnsi="Marianne" w:cs="Arial"/>
          <w:bCs/>
          <w:sz w:val="20"/>
          <w:szCs w:val="20"/>
        </w:rPr>
        <w:t xml:space="preserve"> </w:t>
      </w:r>
      <w:r w:rsidR="00B43E60" w:rsidRPr="00E35083">
        <w:rPr>
          <w:rFonts w:ascii="Marianne" w:eastAsia="Arial" w:hAnsi="Marianne" w:cs="Arial"/>
          <w:bCs/>
          <w:sz w:val="20"/>
          <w:szCs w:val="20"/>
        </w:rPr>
        <w:t>de la carte d’identité ou du passeport ;</w:t>
      </w:r>
    </w:p>
    <w:p w:rsidR="00C316EC" w:rsidRPr="00E35083" w:rsidRDefault="00C316EC" w:rsidP="00325DC5">
      <w:pPr>
        <w:pStyle w:val="Paragraphedeliste"/>
        <w:widowControl w:val="0"/>
        <w:numPr>
          <w:ilvl w:val="0"/>
          <w:numId w:val="15"/>
        </w:numPr>
        <w:spacing w:line="274" w:lineRule="exact"/>
        <w:jc w:val="both"/>
        <w:rPr>
          <w:rFonts w:ascii="Marianne" w:eastAsia="Arial" w:hAnsi="Marianne" w:cs="Arial"/>
          <w:bCs/>
          <w:sz w:val="20"/>
          <w:szCs w:val="20"/>
        </w:rPr>
      </w:pPr>
      <w:r w:rsidRPr="00E35083">
        <w:rPr>
          <w:rFonts w:ascii="Marianne" w:eastAsia="Arial" w:hAnsi="Marianne" w:cs="Arial"/>
          <w:bCs/>
          <w:sz w:val="20"/>
          <w:szCs w:val="20"/>
        </w:rPr>
        <w:lastRenderedPageBreak/>
        <w:t>Une attestation de droits sécurité sociale ;</w:t>
      </w:r>
    </w:p>
    <w:p w:rsidR="00325DC5" w:rsidRPr="00E35083" w:rsidRDefault="00B43E60" w:rsidP="00325DC5">
      <w:pPr>
        <w:pStyle w:val="Paragraphedeliste"/>
        <w:widowControl w:val="0"/>
        <w:numPr>
          <w:ilvl w:val="0"/>
          <w:numId w:val="15"/>
        </w:numPr>
        <w:spacing w:line="274" w:lineRule="exact"/>
        <w:jc w:val="both"/>
        <w:rPr>
          <w:rFonts w:ascii="Marianne" w:eastAsia="Arial" w:hAnsi="Marianne" w:cs="Arial"/>
          <w:bCs/>
          <w:sz w:val="20"/>
          <w:szCs w:val="20"/>
        </w:rPr>
      </w:pPr>
      <w:r w:rsidRPr="00E35083">
        <w:rPr>
          <w:rFonts w:ascii="Marianne" w:eastAsia="Arial" w:hAnsi="Marianne" w:cs="Arial"/>
          <w:bCs/>
          <w:sz w:val="20"/>
          <w:szCs w:val="20"/>
        </w:rPr>
        <w:t>Les justificatifs de la situation familiale (copie du livret de famille, attestation PACS, etc…) ;</w:t>
      </w:r>
    </w:p>
    <w:p w:rsidR="00325DC5" w:rsidRPr="00E35083" w:rsidRDefault="00B43E60" w:rsidP="00325DC5">
      <w:pPr>
        <w:pStyle w:val="Paragraphedeliste"/>
        <w:widowControl w:val="0"/>
        <w:numPr>
          <w:ilvl w:val="0"/>
          <w:numId w:val="15"/>
        </w:numPr>
        <w:spacing w:line="274" w:lineRule="exact"/>
        <w:jc w:val="both"/>
        <w:rPr>
          <w:rFonts w:ascii="Marianne" w:eastAsia="Arial" w:hAnsi="Marianne" w:cs="Arial"/>
          <w:bCs/>
          <w:sz w:val="20"/>
          <w:szCs w:val="20"/>
        </w:rPr>
      </w:pPr>
      <w:r w:rsidRPr="00E35083">
        <w:rPr>
          <w:rFonts w:ascii="Marianne" w:eastAsia="Arial" w:hAnsi="Marianne" w:cs="Arial"/>
          <w:bCs/>
          <w:sz w:val="20"/>
          <w:szCs w:val="20"/>
        </w:rPr>
        <w:t>La demande de reclassement permettant la prise en compte de vos services antérieurs (pour</w:t>
      </w:r>
      <w:r w:rsidR="001A4AD4" w:rsidRPr="00E35083">
        <w:rPr>
          <w:rFonts w:ascii="Marianne" w:eastAsia="Arial" w:hAnsi="Marianne" w:cs="Arial"/>
          <w:bCs/>
          <w:sz w:val="20"/>
          <w:szCs w:val="20"/>
        </w:rPr>
        <w:t xml:space="preserve"> tous) : voir annexe 2</w:t>
      </w:r>
      <w:r w:rsidR="009B7CCA" w:rsidRPr="00E35083">
        <w:rPr>
          <w:rFonts w:ascii="Marianne" w:eastAsia="Arial" w:hAnsi="Marianne" w:cs="Arial"/>
          <w:bCs/>
          <w:sz w:val="20"/>
          <w:szCs w:val="20"/>
        </w:rPr>
        <w:t> ;</w:t>
      </w:r>
    </w:p>
    <w:p w:rsidR="00B43E60" w:rsidRDefault="0040731E" w:rsidP="00325DC5">
      <w:pPr>
        <w:pStyle w:val="Paragraphedeliste"/>
        <w:widowControl w:val="0"/>
        <w:numPr>
          <w:ilvl w:val="0"/>
          <w:numId w:val="15"/>
        </w:numPr>
        <w:spacing w:line="274" w:lineRule="exact"/>
        <w:jc w:val="both"/>
        <w:rPr>
          <w:rFonts w:ascii="Marianne" w:eastAsia="Arial" w:hAnsi="Marianne" w:cs="Arial"/>
          <w:bCs/>
          <w:sz w:val="20"/>
          <w:szCs w:val="20"/>
        </w:rPr>
      </w:pPr>
      <w:r w:rsidRPr="00E35083">
        <w:rPr>
          <w:rFonts w:ascii="Marianne" w:eastAsia="Arial" w:hAnsi="Marianne" w:cs="Arial"/>
          <w:bCs/>
          <w:sz w:val="20"/>
          <w:szCs w:val="20"/>
        </w:rPr>
        <w:t>Une copie</w:t>
      </w:r>
      <w:r w:rsidR="00B43E60" w:rsidRPr="00E35083">
        <w:rPr>
          <w:rFonts w:ascii="Marianne" w:eastAsia="Arial" w:hAnsi="Marianne" w:cs="Arial"/>
          <w:bCs/>
          <w:sz w:val="20"/>
          <w:szCs w:val="20"/>
        </w:rPr>
        <w:t xml:space="preserve"> de la fiche récapitulative des vœux saisis</w:t>
      </w:r>
      <w:r w:rsidR="009B7CCA" w:rsidRPr="00E35083">
        <w:rPr>
          <w:rFonts w:ascii="Marianne" w:eastAsia="Arial" w:hAnsi="Marianne" w:cs="Arial"/>
          <w:bCs/>
          <w:sz w:val="20"/>
          <w:szCs w:val="20"/>
        </w:rPr>
        <w:t>.</w:t>
      </w:r>
    </w:p>
    <w:p w:rsidR="00E35083" w:rsidRPr="00E35083" w:rsidRDefault="00E35083" w:rsidP="00E35083">
      <w:pPr>
        <w:widowControl w:val="0"/>
        <w:spacing w:line="274" w:lineRule="exact"/>
        <w:ind w:left="360"/>
        <w:jc w:val="both"/>
        <w:rPr>
          <w:rFonts w:ascii="Marianne" w:eastAsia="Arial" w:hAnsi="Marianne" w:cs="Arial"/>
          <w:bCs/>
          <w:sz w:val="20"/>
        </w:rPr>
      </w:pPr>
    </w:p>
    <w:p w:rsidR="00B43E60" w:rsidRPr="00E35083" w:rsidRDefault="00AC4B41" w:rsidP="00B43E60">
      <w:pPr>
        <w:tabs>
          <w:tab w:val="left" w:pos="2267"/>
          <w:tab w:val="left" w:pos="4252"/>
          <w:tab w:val="left" w:pos="6803"/>
        </w:tabs>
        <w:ind w:right="-1"/>
        <w:jc w:val="both"/>
        <w:rPr>
          <w:rFonts w:ascii="Verdana" w:hAnsi="Verdana"/>
          <w:sz w:val="20"/>
        </w:rPr>
      </w:pPr>
      <w:r w:rsidRPr="00E35083">
        <w:rPr>
          <w:rFonts w:ascii="Verdana" w:hAnsi="Verdana"/>
          <w:noProof/>
          <w:sz w:val="20"/>
        </w:rPr>
        <mc:AlternateContent>
          <mc:Choice Requires="wps">
            <w:drawing>
              <wp:anchor distT="0" distB="0" distL="114300" distR="114300" simplePos="0" relativeHeight="251661312" behindDoc="0" locked="0" layoutInCell="1" allowOverlap="1" wp14:anchorId="599D48D5" wp14:editId="01FFF876">
                <wp:simplePos x="0" y="0"/>
                <wp:positionH relativeFrom="column">
                  <wp:posOffset>-20320</wp:posOffset>
                </wp:positionH>
                <wp:positionV relativeFrom="paragraph">
                  <wp:posOffset>120015</wp:posOffset>
                </wp:positionV>
                <wp:extent cx="1543050" cy="295275"/>
                <wp:effectExtent l="19050" t="95250" r="95250" b="28575"/>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5275"/>
                        </a:xfrm>
                        <a:prstGeom prst="roundRect">
                          <a:avLst>
                            <a:gd name="adj" fmla="val 16667"/>
                          </a:avLst>
                        </a:prstGeom>
                        <a:solidFill>
                          <a:srgbClr val="FFFFFF"/>
                        </a:solidFill>
                        <a:ln w="28575">
                          <a:solidFill>
                            <a:srgbClr val="D9E2F3"/>
                          </a:solidFill>
                          <a:round/>
                          <a:headEnd/>
                          <a:tailEnd/>
                        </a:ln>
                        <a:effectLst>
                          <a:outerShdw dist="107763" dir="18900000" algn="ctr" rotWithShape="0">
                            <a:srgbClr val="808080">
                              <a:alpha val="50000"/>
                            </a:srgbClr>
                          </a:outerShdw>
                        </a:effectLst>
                      </wps:spPr>
                      <wps:txbx>
                        <w:txbxContent>
                          <w:p w:rsidR="00B43E60" w:rsidRPr="00E35083" w:rsidRDefault="00B43E60" w:rsidP="00B43E60">
                            <w:pPr>
                              <w:pStyle w:val="Corpsdetexte"/>
                              <w:ind w:right="-1"/>
                              <w:rPr>
                                <w:rFonts w:ascii="Marianne" w:hAnsi="Marianne"/>
                                <w:b/>
                                <w:color w:val="B4A07D"/>
                              </w:rPr>
                            </w:pPr>
                            <w:r w:rsidRPr="00E35083">
                              <w:rPr>
                                <w:rFonts w:ascii="Marianne" w:hAnsi="Marianne"/>
                                <w:b/>
                                <w:color w:val="B4A07D"/>
                                <w:u w:val="single"/>
                              </w:rPr>
                              <w:t>Point</w:t>
                            </w:r>
                            <w:r w:rsidR="00325DC5" w:rsidRPr="00E35083">
                              <w:rPr>
                                <w:rFonts w:ascii="Marianne" w:hAnsi="Marianne"/>
                                <w:b/>
                                <w:color w:val="B4A07D"/>
                                <w:u w:val="single"/>
                              </w:rPr>
                              <w:t>s</w:t>
                            </w:r>
                            <w:r w:rsidRPr="00E35083">
                              <w:rPr>
                                <w:rFonts w:ascii="Marianne" w:hAnsi="Marianne"/>
                                <w:b/>
                                <w:color w:val="B4A07D"/>
                                <w:u w:val="single"/>
                              </w:rPr>
                              <w:t xml:space="preserve"> de vigilance</w:t>
                            </w:r>
                            <w:r w:rsidRPr="00E35083">
                              <w:rPr>
                                <w:rFonts w:ascii="Marianne" w:hAnsi="Marianne"/>
                                <w:b/>
                                <w:color w:val="B4A07D"/>
                              </w:rPr>
                              <w:t> :</w:t>
                            </w:r>
                          </w:p>
                          <w:p w:rsidR="00B43E60" w:rsidRPr="00CA3A83" w:rsidRDefault="00B43E60" w:rsidP="00B43E60">
                            <w:pPr>
                              <w:rPr>
                                <w:b/>
                                <w:color w:val="2F54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D48D5" id="Rectangle à coins arrondis 3" o:spid="_x0000_s1027" style="position:absolute;left:0;text-align:left;margin-left:-1.6pt;margin-top:9.45pt;width:12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" strokecolor="#d9e2f3" strokeweight="2.25pt">
                <v:shadow on="t" opacity=".5" offset="6pt,-6pt"/>
                <v:textbox>
                  <w:txbxContent>
                    <w:p w:rsidR="00B43E60" w:rsidRPr="00E35083" w:rsidRDefault="00B43E60" w:rsidP="00B43E60">
                      <w:pPr>
                        <w:pStyle w:val="Corpsdetexte"/>
                        <w:ind w:right="-1"/>
                        <w:rPr>
                          <w:rFonts w:ascii="Marianne" w:hAnsi="Marianne"/>
                          <w:b/>
                          <w:color w:val="B4A07D"/>
                        </w:rPr>
                      </w:pPr>
                      <w:r w:rsidRPr="00E35083">
                        <w:rPr>
                          <w:rFonts w:ascii="Marianne" w:hAnsi="Marianne"/>
                          <w:b/>
                          <w:color w:val="B4A07D"/>
                          <w:u w:val="single"/>
                        </w:rPr>
                        <w:t>Point</w:t>
                      </w:r>
                      <w:r w:rsidR="00325DC5" w:rsidRPr="00E35083">
                        <w:rPr>
                          <w:rFonts w:ascii="Marianne" w:hAnsi="Marianne"/>
                          <w:b/>
                          <w:color w:val="B4A07D"/>
                          <w:u w:val="single"/>
                        </w:rPr>
                        <w:t>s</w:t>
                      </w:r>
                      <w:r w:rsidRPr="00E35083">
                        <w:rPr>
                          <w:rFonts w:ascii="Marianne" w:hAnsi="Marianne"/>
                          <w:b/>
                          <w:color w:val="B4A07D"/>
                          <w:u w:val="single"/>
                        </w:rPr>
                        <w:t xml:space="preserve"> de vigilance</w:t>
                      </w:r>
                      <w:r w:rsidRPr="00E35083">
                        <w:rPr>
                          <w:rFonts w:ascii="Marianne" w:hAnsi="Marianne"/>
                          <w:b/>
                          <w:color w:val="B4A07D"/>
                        </w:rPr>
                        <w:t> :</w:t>
                      </w:r>
                    </w:p>
                    <w:p w:rsidR="00B43E60" w:rsidRPr="00CA3A83" w:rsidRDefault="00B43E60" w:rsidP="00B43E60">
                      <w:pPr>
                        <w:rPr>
                          <w:b/>
                          <w:color w:val="2F5496"/>
                        </w:rPr>
                      </w:pPr>
                    </w:p>
                  </w:txbxContent>
                </v:textbox>
              </v:roundrect>
            </w:pict>
          </mc:Fallback>
        </mc:AlternateContent>
      </w:r>
    </w:p>
    <w:p w:rsidR="009B7CCA" w:rsidRPr="00E35083" w:rsidRDefault="009B7CCA" w:rsidP="00B43E60">
      <w:pPr>
        <w:tabs>
          <w:tab w:val="left" w:pos="2267"/>
          <w:tab w:val="left" w:pos="4252"/>
          <w:tab w:val="left" w:pos="6803"/>
        </w:tabs>
        <w:ind w:right="-1"/>
        <w:jc w:val="both"/>
        <w:rPr>
          <w:rFonts w:ascii="Verdana" w:hAnsi="Verdana"/>
          <w:sz w:val="20"/>
        </w:rPr>
      </w:pPr>
    </w:p>
    <w:p w:rsidR="00325DC5" w:rsidRPr="00E35083" w:rsidRDefault="00325DC5" w:rsidP="00B43E60">
      <w:pPr>
        <w:tabs>
          <w:tab w:val="left" w:pos="2267"/>
          <w:tab w:val="left" w:pos="4252"/>
          <w:tab w:val="left" w:pos="6803"/>
        </w:tabs>
        <w:ind w:right="-1"/>
        <w:jc w:val="both"/>
        <w:rPr>
          <w:rFonts w:ascii="Verdana" w:hAnsi="Verdana"/>
          <w:sz w:val="20"/>
        </w:rPr>
      </w:pPr>
    </w:p>
    <w:p w:rsidR="00325DC5" w:rsidRPr="00E35083" w:rsidRDefault="00325DC5" w:rsidP="00B43E60">
      <w:pPr>
        <w:tabs>
          <w:tab w:val="left" w:pos="2267"/>
          <w:tab w:val="left" w:pos="4252"/>
          <w:tab w:val="left" w:pos="6803"/>
        </w:tabs>
        <w:ind w:right="-1"/>
        <w:jc w:val="both"/>
        <w:rPr>
          <w:rFonts w:ascii="Verdana" w:hAnsi="Verdana"/>
          <w:sz w:val="20"/>
        </w:rPr>
      </w:pPr>
    </w:p>
    <w:p w:rsidR="00325DC5" w:rsidRPr="00AC4B41" w:rsidRDefault="00B43E60" w:rsidP="009B7CCA">
      <w:pPr>
        <w:pStyle w:val="Paragraphedeliste"/>
        <w:numPr>
          <w:ilvl w:val="0"/>
          <w:numId w:val="16"/>
        </w:numPr>
        <w:shd w:val="clear" w:color="auto" w:fill="FFFFFF" w:themeFill="background1"/>
        <w:tabs>
          <w:tab w:val="left" w:pos="2267"/>
          <w:tab w:val="left" w:pos="4252"/>
          <w:tab w:val="left" w:pos="6803"/>
        </w:tabs>
        <w:spacing w:line="276" w:lineRule="auto"/>
        <w:ind w:right="-1"/>
        <w:jc w:val="both"/>
        <w:rPr>
          <w:rFonts w:ascii="Marianne" w:eastAsia="Arial" w:hAnsi="Marianne" w:cs="Arial"/>
          <w:sz w:val="20"/>
          <w:szCs w:val="20"/>
        </w:rPr>
      </w:pPr>
      <w:r w:rsidRPr="00AC4B41">
        <w:rPr>
          <w:rFonts w:ascii="Marianne" w:eastAsia="Arial" w:hAnsi="Marianne"/>
          <w:bCs/>
          <w:sz w:val="20"/>
          <w:szCs w:val="20"/>
        </w:rPr>
        <w:t>En l’absence de la totali</w:t>
      </w:r>
      <w:r w:rsidR="001A4AD4" w:rsidRPr="00AC4B41">
        <w:rPr>
          <w:rFonts w:ascii="Marianne" w:eastAsia="Arial" w:hAnsi="Marianne"/>
          <w:bCs/>
          <w:sz w:val="20"/>
          <w:szCs w:val="20"/>
        </w:rPr>
        <w:t xml:space="preserve">té de ces pièces à la date du </w:t>
      </w:r>
      <w:r w:rsidR="00D625BD" w:rsidRPr="00AC4B41">
        <w:rPr>
          <w:rFonts w:ascii="Marianne" w:eastAsia="Arial" w:hAnsi="Marianne"/>
          <w:bCs/>
          <w:sz w:val="20"/>
          <w:szCs w:val="20"/>
        </w:rPr>
        <w:t>18</w:t>
      </w:r>
      <w:r w:rsidRPr="00AC4B41">
        <w:rPr>
          <w:rFonts w:ascii="Marianne" w:eastAsia="Arial" w:hAnsi="Marianne"/>
          <w:bCs/>
          <w:sz w:val="20"/>
          <w:szCs w:val="20"/>
        </w:rPr>
        <w:t xml:space="preserve"> août 202</w:t>
      </w:r>
      <w:r w:rsidR="00D625BD" w:rsidRPr="00AC4B41">
        <w:rPr>
          <w:rFonts w:ascii="Marianne" w:eastAsia="Arial" w:hAnsi="Marianne"/>
          <w:bCs/>
          <w:sz w:val="20"/>
          <w:szCs w:val="20"/>
        </w:rPr>
        <w:t>5</w:t>
      </w:r>
      <w:r w:rsidRPr="00AC4B41">
        <w:rPr>
          <w:rFonts w:ascii="Marianne" w:eastAsia="Arial" w:hAnsi="Marianne"/>
          <w:bCs/>
          <w:sz w:val="20"/>
          <w:szCs w:val="20"/>
        </w:rPr>
        <w:t>, il ne sera pas possible d’assurer l</w:t>
      </w:r>
      <w:r w:rsidR="001A4AD4" w:rsidRPr="00AC4B41">
        <w:rPr>
          <w:rFonts w:ascii="Marianne" w:eastAsia="Arial" w:hAnsi="Marianne"/>
          <w:bCs/>
          <w:sz w:val="20"/>
          <w:szCs w:val="20"/>
        </w:rPr>
        <w:t xml:space="preserve">a rémunération de </w:t>
      </w:r>
      <w:r w:rsidR="000518A4" w:rsidRPr="00AC4B41">
        <w:rPr>
          <w:rFonts w:ascii="Marianne" w:eastAsia="Arial" w:hAnsi="Marianne"/>
          <w:bCs/>
          <w:sz w:val="20"/>
          <w:szCs w:val="20"/>
        </w:rPr>
        <w:t>septembre 2025</w:t>
      </w:r>
      <w:r w:rsidR="002B31C6" w:rsidRPr="00AC4B41">
        <w:rPr>
          <w:rFonts w:ascii="Marianne" w:eastAsia="Arial" w:hAnsi="Marianne"/>
          <w:bCs/>
          <w:sz w:val="20"/>
          <w:szCs w:val="20"/>
        </w:rPr>
        <w:t>.</w:t>
      </w:r>
    </w:p>
    <w:p w:rsidR="00325DC5" w:rsidRPr="00AC4B41" w:rsidRDefault="00B43E60" w:rsidP="009B7CCA">
      <w:pPr>
        <w:pStyle w:val="Paragraphedeliste"/>
        <w:numPr>
          <w:ilvl w:val="0"/>
          <w:numId w:val="16"/>
        </w:numPr>
        <w:shd w:val="clear" w:color="auto" w:fill="FFFFFF" w:themeFill="background1"/>
        <w:tabs>
          <w:tab w:val="left" w:pos="2267"/>
          <w:tab w:val="left" w:pos="4252"/>
          <w:tab w:val="left" w:pos="6803"/>
        </w:tabs>
        <w:spacing w:line="276" w:lineRule="auto"/>
        <w:ind w:right="-1"/>
        <w:jc w:val="both"/>
        <w:rPr>
          <w:rFonts w:ascii="Marianne" w:eastAsia="Arial" w:hAnsi="Marianne" w:cs="Arial"/>
          <w:sz w:val="20"/>
          <w:szCs w:val="20"/>
        </w:rPr>
      </w:pPr>
      <w:r w:rsidRPr="00AC4B41">
        <w:rPr>
          <w:rFonts w:ascii="Marianne" w:eastAsia="Arial" w:hAnsi="Marianne" w:cs="Arial"/>
          <w:sz w:val="20"/>
          <w:szCs w:val="20"/>
        </w:rPr>
        <w:t>L’absence de transmission de l’ensemble des pièces énumérées ci-dessus</w:t>
      </w:r>
      <w:r w:rsidR="009B7CCA" w:rsidRPr="00AC4B41">
        <w:rPr>
          <w:rFonts w:ascii="Marianne" w:eastAsia="Arial" w:hAnsi="Marianne" w:cs="Arial"/>
          <w:sz w:val="20"/>
          <w:szCs w:val="20"/>
        </w:rPr>
        <w:t>,</w:t>
      </w:r>
      <w:r w:rsidRPr="00AC4B41">
        <w:rPr>
          <w:rFonts w:ascii="Marianne" w:eastAsia="Arial" w:hAnsi="Marianne" w:cs="Arial"/>
          <w:sz w:val="20"/>
          <w:szCs w:val="20"/>
        </w:rPr>
        <w:t xml:space="preserve"> dans les délais</w:t>
      </w:r>
      <w:r w:rsidR="009B7CCA" w:rsidRPr="00AC4B41">
        <w:rPr>
          <w:rFonts w:ascii="Marianne" w:eastAsia="Arial" w:hAnsi="Marianne" w:cs="Arial"/>
          <w:sz w:val="20"/>
          <w:szCs w:val="20"/>
        </w:rPr>
        <w:t>,</w:t>
      </w:r>
      <w:r w:rsidRPr="00AC4B41">
        <w:rPr>
          <w:rFonts w:ascii="Marianne" w:eastAsia="Arial" w:hAnsi="Marianne" w:cs="Arial"/>
          <w:sz w:val="20"/>
          <w:szCs w:val="20"/>
        </w:rPr>
        <w:t xml:space="preserve"> peut également conduire à l'annulation de la nomination, notamment en ce qui concerne le statut universitaire du fonctionnaire stagiaire. Il est donc conseillé d’anticiper la constitution du dossier, dès la période de saisie des vœux.</w:t>
      </w:r>
    </w:p>
    <w:p w:rsidR="00B43E60" w:rsidRPr="00AC4B41" w:rsidRDefault="00B43E60" w:rsidP="009B7CCA">
      <w:pPr>
        <w:pStyle w:val="Paragraphedeliste"/>
        <w:numPr>
          <w:ilvl w:val="0"/>
          <w:numId w:val="16"/>
        </w:numPr>
        <w:shd w:val="clear" w:color="auto" w:fill="FFFFFF" w:themeFill="background1"/>
        <w:tabs>
          <w:tab w:val="left" w:pos="2267"/>
          <w:tab w:val="left" w:pos="4252"/>
          <w:tab w:val="left" w:pos="6803"/>
        </w:tabs>
        <w:spacing w:after="0" w:line="276" w:lineRule="auto"/>
        <w:ind w:right="-1"/>
        <w:jc w:val="both"/>
        <w:rPr>
          <w:rFonts w:ascii="Marianne" w:eastAsia="Arial" w:hAnsi="Marianne" w:cs="Arial"/>
          <w:sz w:val="20"/>
          <w:szCs w:val="20"/>
        </w:rPr>
      </w:pPr>
      <w:r w:rsidRPr="00AC4B41">
        <w:rPr>
          <w:rFonts w:ascii="Marianne" w:eastAsia="Arial" w:hAnsi="Marianne" w:cs="Arial"/>
          <w:bCs/>
          <w:sz w:val="20"/>
          <w:szCs w:val="20"/>
        </w:rPr>
        <w:t xml:space="preserve">Les stagiaires doivent impérativement communiquer une adresse </w:t>
      </w:r>
      <w:r w:rsidRPr="00AC4B41">
        <w:rPr>
          <w:rFonts w:ascii="Marianne" w:eastAsia="Arial" w:hAnsi="Marianne" w:cs="Arial"/>
          <w:bCs/>
          <w:sz w:val="20"/>
          <w:szCs w:val="20"/>
          <w:lang w:bidi="en-US"/>
        </w:rPr>
        <w:t xml:space="preserve">mail </w:t>
      </w:r>
      <w:r w:rsidRPr="00AC4B41">
        <w:rPr>
          <w:rFonts w:ascii="Marianne" w:eastAsia="Arial" w:hAnsi="Marianne" w:cs="Arial"/>
          <w:bCs/>
          <w:sz w:val="20"/>
          <w:szCs w:val="20"/>
        </w:rPr>
        <w:t xml:space="preserve">et un numéro </w:t>
      </w:r>
      <w:r w:rsidR="0050210E" w:rsidRPr="00AC4B41">
        <w:rPr>
          <w:rFonts w:ascii="Marianne" w:eastAsia="Arial" w:hAnsi="Marianne" w:cs="Arial"/>
          <w:bCs/>
          <w:sz w:val="20"/>
          <w:szCs w:val="20"/>
        </w:rPr>
        <w:t xml:space="preserve">de </w:t>
      </w:r>
      <w:r w:rsidRPr="00AC4B41">
        <w:rPr>
          <w:rFonts w:ascii="Marianne" w:eastAsia="Arial" w:hAnsi="Marianne" w:cs="Arial"/>
          <w:bCs/>
          <w:sz w:val="20"/>
          <w:szCs w:val="20"/>
        </w:rPr>
        <w:t>téléphone portable qui permettront de les joindre en cas d’urgence.</w:t>
      </w:r>
    </w:p>
    <w:p w:rsidR="00B43E60" w:rsidRPr="00AC4B41" w:rsidRDefault="00B43E60" w:rsidP="00B43E60">
      <w:pPr>
        <w:tabs>
          <w:tab w:val="left" w:pos="2267"/>
          <w:tab w:val="left" w:pos="4252"/>
          <w:tab w:val="left" w:pos="6803"/>
        </w:tabs>
        <w:ind w:right="-1"/>
        <w:jc w:val="both"/>
        <w:rPr>
          <w:rFonts w:ascii="Marianne" w:hAnsi="Marianne"/>
          <w:sz w:val="20"/>
        </w:rPr>
      </w:pPr>
    </w:p>
    <w:p w:rsidR="009B7CCA" w:rsidRPr="00AC4B41" w:rsidRDefault="009B7CCA" w:rsidP="00B43E60">
      <w:pPr>
        <w:tabs>
          <w:tab w:val="left" w:pos="2267"/>
          <w:tab w:val="left" w:pos="4252"/>
          <w:tab w:val="left" w:pos="6803"/>
        </w:tabs>
        <w:ind w:right="-1"/>
        <w:jc w:val="both"/>
        <w:rPr>
          <w:rFonts w:ascii="Marianne" w:hAnsi="Marianne"/>
          <w:sz w:val="20"/>
        </w:rPr>
      </w:pPr>
    </w:p>
    <w:p w:rsidR="00B43E60" w:rsidRPr="00AC4B41" w:rsidRDefault="00B43E60" w:rsidP="009B7CCA">
      <w:pPr>
        <w:pStyle w:val="Paragraphedeliste"/>
        <w:numPr>
          <w:ilvl w:val="0"/>
          <w:numId w:val="10"/>
        </w:numPr>
        <w:tabs>
          <w:tab w:val="left" w:pos="426"/>
          <w:tab w:val="left" w:pos="4252"/>
          <w:tab w:val="left" w:pos="6803"/>
        </w:tabs>
        <w:spacing w:after="0"/>
        <w:ind w:right="-1"/>
        <w:jc w:val="both"/>
        <w:rPr>
          <w:rFonts w:ascii="Marianne" w:eastAsia="Arial" w:hAnsi="Marianne" w:cs="Arial"/>
          <w:b/>
          <w:sz w:val="20"/>
          <w:szCs w:val="20"/>
          <w:u w:val="single"/>
          <w:lang w:bidi="fr-FR"/>
        </w:rPr>
      </w:pPr>
      <w:r w:rsidRPr="00AC4B41">
        <w:rPr>
          <w:rFonts w:ascii="Marianne" w:eastAsia="Arial" w:hAnsi="Marianne" w:cs="Arial"/>
          <w:b/>
          <w:bCs/>
          <w:color w:val="B4A07D"/>
          <w:sz w:val="20"/>
          <w:szCs w:val="20"/>
          <w:u w:val="single"/>
          <w:lang w:bidi="fr-FR"/>
        </w:rPr>
        <w:t>Reconnaissance de la qualité de travailleur handicapé (R.Q.T.H</w:t>
      </w:r>
      <w:r w:rsidR="001A4AD4" w:rsidRPr="00AC4B41">
        <w:rPr>
          <w:rFonts w:ascii="Marianne" w:eastAsia="Arial" w:hAnsi="Marianne" w:cs="Arial"/>
          <w:b/>
          <w:bCs/>
          <w:color w:val="B4A07D"/>
          <w:sz w:val="20"/>
          <w:szCs w:val="20"/>
          <w:u w:val="single"/>
          <w:lang w:bidi="fr-FR"/>
        </w:rPr>
        <w:t>.</w:t>
      </w:r>
      <w:r w:rsidRPr="00AC4B41">
        <w:rPr>
          <w:rFonts w:ascii="Marianne" w:eastAsia="Arial" w:hAnsi="Marianne" w:cs="Arial"/>
          <w:b/>
          <w:bCs/>
          <w:color w:val="B4A07D"/>
          <w:sz w:val="20"/>
          <w:szCs w:val="20"/>
          <w:u w:val="single"/>
          <w:lang w:bidi="fr-FR"/>
        </w:rPr>
        <w:t>)</w:t>
      </w:r>
    </w:p>
    <w:p w:rsidR="00B43E60" w:rsidRPr="00AC4B41" w:rsidRDefault="00B43E60" w:rsidP="00B43E60">
      <w:pPr>
        <w:tabs>
          <w:tab w:val="left" w:pos="2267"/>
          <w:tab w:val="left" w:pos="4252"/>
          <w:tab w:val="left" w:pos="6803"/>
        </w:tabs>
        <w:ind w:right="-1"/>
        <w:jc w:val="both"/>
        <w:rPr>
          <w:rFonts w:ascii="Marianne" w:eastAsia="Arial" w:hAnsi="Marianne" w:cs="Arial"/>
          <w:sz w:val="20"/>
          <w:lang w:bidi="fr-FR"/>
        </w:rPr>
      </w:pPr>
    </w:p>
    <w:p w:rsidR="00B43E60" w:rsidRPr="00AC4B41" w:rsidRDefault="00B43E60" w:rsidP="00B43E60">
      <w:pPr>
        <w:spacing w:before="120" w:after="100" w:afterAutospacing="1"/>
        <w:contextualSpacing/>
        <w:jc w:val="both"/>
        <w:rPr>
          <w:rFonts w:ascii="Marianne" w:eastAsia="Arial" w:hAnsi="Marianne" w:cs="Arial"/>
          <w:sz w:val="20"/>
          <w:lang w:bidi="fr-FR"/>
        </w:rPr>
      </w:pPr>
      <w:r w:rsidRPr="00AC4B41">
        <w:rPr>
          <w:rFonts w:ascii="Marianne" w:eastAsia="Arial" w:hAnsi="Marianne" w:cs="Arial"/>
          <w:bCs/>
          <w:sz w:val="20"/>
          <w:lang w:bidi="fr-FR"/>
        </w:rPr>
        <w:t xml:space="preserve">L’article 2 de la loi du 11 février 2005 portant sur l’égalité des droits et des chances, la participation et la citoyenneté des personnes handicapées définit le handicap comme « toute limitation d’activité ou restriction de participation à la vie en société subie par une personne dans un environnement, par une personne en raison d’une altération substantielle durable ou définitive d’une ou plusieurs fonctions physiques, sensorielles, mentales cognitives ou psychiques, d’un </w:t>
      </w:r>
      <w:proofErr w:type="spellStart"/>
      <w:r w:rsidRPr="00AC4B41">
        <w:rPr>
          <w:rFonts w:ascii="Marianne" w:eastAsia="Arial" w:hAnsi="Marianne" w:cs="Arial"/>
          <w:bCs/>
          <w:sz w:val="20"/>
          <w:lang w:bidi="fr-FR"/>
        </w:rPr>
        <w:t>poly-handicap</w:t>
      </w:r>
      <w:proofErr w:type="spellEnd"/>
      <w:r w:rsidRPr="00AC4B41">
        <w:rPr>
          <w:rFonts w:ascii="Marianne" w:eastAsia="Arial" w:hAnsi="Marianne" w:cs="Arial"/>
          <w:bCs/>
          <w:sz w:val="20"/>
          <w:lang w:bidi="fr-FR"/>
        </w:rPr>
        <w:t xml:space="preserve"> ou d’un trouble de santé invalidant ».</w:t>
      </w:r>
    </w:p>
    <w:p w:rsidR="00B43E60" w:rsidRPr="00AC4B41" w:rsidRDefault="00B43E60" w:rsidP="00B43E60">
      <w:pPr>
        <w:spacing w:before="120" w:after="100" w:afterAutospacing="1"/>
        <w:contextualSpacing/>
        <w:jc w:val="both"/>
        <w:rPr>
          <w:rFonts w:ascii="Marianne" w:eastAsia="Arial" w:hAnsi="Marianne" w:cs="Arial"/>
          <w:sz w:val="20"/>
          <w:lang w:bidi="fr-FR"/>
        </w:rPr>
      </w:pPr>
    </w:p>
    <w:p w:rsidR="00B43E60" w:rsidRPr="00E35083" w:rsidRDefault="00B43E60" w:rsidP="00B43E60">
      <w:pPr>
        <w:spacing w:before="120" w:after="100" w:afterAutospacing="1"/>
        <w:contextualSpacing/>
        <w:jc w:val="both"/>
        <w:rPr>
          <w:rFonts w:ascii="Marianne" w:eastAsia="Arial" w:hAnsi="Marianne" w:cs="Arial"/>
          <w:sz w:val="20"/>
          <w:lang w:bidi="fr-FR"/>
        </w:rPr>
      </w:pPr>
      <w:r w:rsidRPr="00AC4B41">
        <w:rPr>
          <w:rFonts w:ascii="Marianne" w:eastAsia="Arial" w:hAnsi="Marianne" w:cs="Arial"/>
          <w:bCs/>
          <w:sz w:val="20"/>
          <w:lang w:bidi="fr-FR"/>
        </w:rPr>
        <w:t>À ce titre, les professeurs stagiaires ayant la qualité de travailleur handicapé obtiennent une priorité d’affectation maintenue lors de l’affectation rectorale (</w:t>
      </w:r>
      <w:r w:rsidR="0040731E" w:rsidRPr="00AC4B41">
        <w:rPr>
          <w:rFonts w:ascii="Marianne" w:eastAsia="Arial" w:hAnsi="Marianne" w:cs="Arial"/>
          <w:bCs/>
          <w:sz w:val="20"/>
          <w:lang w:bidi="fr-FR"/>
        </w:rPr>
        <w:t>cf.</w:t>
      </w:r>
      <w:r w:rsidRPr="00AC4B41">
        <w:rPr>
          <w:rFonts w:ascii="Marianne" w:eastAsia="Arial" w:hAnsi="Marianne" w:cs="Arial"/>
          <w:bCs/>
          <w:sz w:val="20"/>
          <w:lang w:bidi="fr-FR"/>
        </w:rPr>
        <w:t xml:space="preserve"> BO ci</w:t>
      </w:r>
      <w:r w:rsidR="00D625BD" w:rsidRPr="00AC4B41">
        <w:rPr>
          <w:rFonts w:ascii="Marianne" w:eastAsia="Arial" w:hAnsi="Marianne" w:cs="Arial"/>
          <w:bCs/>
          <w:sz w:val="20"/>
          <w:lang w:bidi="fr-FR"/>
        </w:rPr>
        <w:t xml:space="preserve">té en référence – Annexe C, § </w:t>
      </w:r>
      <w:r w:rsidRPr="00AC4B41">
        <w:rPr>
          <w:rFonts w:ascii="Marianne" w:eastAsia="Arial" w:hAnsi="Marianne" w:cs="Arial"/>
          <w:bCs/>
          <w:sz w:val="20"/>
          <w:lang w:bidi="fr-FR"/>
        </w:rPr>
        <w:t>1.2).</w:t>
      </w:r>
    </w:p>
    <w:p w:rsidR="00B43E60" w:rsidRPr="00E35083" w:rsidRDefault="00B43E60" w:rsidP="00B43E60">
      <w:pPr>
        <w:spacing w:before="120" w:after="100" w:afterAutospacing="1"/>
        <w:contextualSpacing/>
        <w:jc w:val="both"/>
        <w:rPr>
          <w:rFonts w:ascii="Marianne" w:eastAsia="Arial" w:hAnsi="Marianne" w:cs="Arial"/>
          <w:sz w:val="20"/>
          <w:lang w:bidi="fr-FR"/>
        </w:rPr>
      </w:pPr>
    </w:p>
    <w:p w:rsidR="00B43E60" w:rsidRPr="00E35083" w:rsidRDefault="00B43E60" w:rsidP="00B43E60">
      <w:pPr>
        <w:spacing w:before="120" w:after="100" w:afterAutospacing="1"/>
        <w:contextualSpacing/>
        <w:jc w:val="both"/>
        <w:rPr>
          <w:rFonts w:ascii="Marianne" w:eastAsia="Arial" w:hAnsi="Marianne" w:cs="Arial"/>
          <w:sz w:val="20"/>
          <w:lang w:bidi="fr-FR"/>
        </w:rPr>
      </w:pPr>
    </w:p>
    <w:p w:rsidR="0065021B" w:rsidRPr="00E35083" w:rsidRDefault="009B7CCA" w:rsidP="00B6399E">
      <w:pPr>
        <w:spacing w:before="120" w:after="100" w:afterAutospacing="1"/>
        <w:contextualSpacing/>
        <w:jc w:val="both"/>
        <w:rPr>
          <w:rFonts w:ascii="Marianne" w:eastAsia="Arial" w:hAnsi="Marianne" w:cs="Arial"/>
          <w:b/>
          <w:color w:val="000000" w:themeColor="text1"/>
          <w:sz w:val="20"/>
          <w:lang w:bidi="fr-FR"/>
        </w:rPr>
      </w:pPr>
      <w:r w:rsidRPr="00E35083">
        <w:rPr>
          <w:rFonts w:ascii="Marianne" w:eastAsia="Arial" w:hAnsi="Marianne" w:cs="Arial"/>
          <w:b/>
          <w:color w:val="000000" w:themeColor="text1"/>
          <w:sz w:val="20"/>
          <w:u w:val="single"/>
          <w:lang w:bidi="fr-FR"/>
        </w:rPr>
        <w:t>Attention</w:t>
      </w:r>
      <w:r w:rsidRPr="00E35083">
        <w:rPr>
          <w:rFonts w:ascii="Marianne" w:eastAsia="Arial" w:hAnsi="Marianne" w:cs="Arial"/>
          <w:b/>
          <w:color w:val="000000" w:themeColor="text1"/>
          <w:sz w:val="20"/>
          <w:lang w:bidi="fr-FR"/>
        </w:rPr>
        <w:t> : il faut joindre une copie de votre RQTH ou AEEH à vo</w:t>
      </w:r>
      <w:r w:rsidR="0050210E" w:rsidRPr="00E35083">
        <w:rPr>
          <w:rFonts w:ascii="Marianne" w:eastAsia="Arial" w:hAnsi="Marianne" w:cs="Arial"/>
          <w:b/>
          <w:color w:val="000000" w:themeColor="text1"/>
          <w:sz w:val="20"/>
          <w:lang w:bidi="fr-FR"/>
        </w:rPr>
        <w:t>tre</w:t>
      </w:r>
      <w:r w:rsidRPr="00E35083">
        <w:rPr>
          <w:rFonts w:ascii="Marianne" w:eastAsia="Arial" w:hAnsi="Marianne" w:cs="Arial"/>
          <w:b/>
          <w:color w:val="000000" w:themeColor="text1"/>
          <w:sz w:val="20"/>
          <w:lang w:bidi="fr-FR"/>
        </w:rPr>
        <w:t xml:space="preserve"> dossier de prise en charge administrative et financière.</w:t>
      </w:r>
    </w:p>
    <w:sectPr w:rsidR="0065021B" w:rsidRPr="00E35083" w:rsidSect="0028773E">
      <w:headerReference w:type="first" r:id="rId7"/>
      <w:pgSz w:w="11906" w:h="16838"/>
      <w:pgMar w:top="1418" w:right="851" w:bottom="1418"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21B" w:rsidRDefault="0065021B" w:rsidP="0065021B">
      <w:r>
        <w:separator/>
      </w:r>
    </w:p>
  </w:endnote>
  <w:endnote w:type="continuationSeparator" w:id="0">
    <w:p w:rsidR="0065021B" w:rsidRDefault="0065021B" w:rsidP="0065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auto"/>
    <w:pitch w:val="variable"/>
    <w:sig w:usb0="0000000F"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21B" w:rsidRDefault="0065021B" w:rsidP="0065021B">
      <w:r>
        <w:separator/>
      </w:r>
    </w:p>
  </w:footnote>
  <w:footnote w:type="continuationSeparator" w:id="0">
    <w:p w:rsidR="0065021B" w:rsidRDefault="0065021B" w:rsidP="0065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B5" w:rsidRDefault="001E35B5">
    <w:pPr>
      <w:pStyle w:val="En-tte"/>
    </w:pPr>
    <w:r w:rsidRPr="007A2EA5">
      <w:rPr>
        <w:rFonts w:ascii="Franklin Gothic Book" w:eastAsia="Franklin Gothic Book" w:hAnsi="Franklin Gothic Book"/>
        <w:noProof/>
        <w:color w:val="595959"/>
        <w:kern w:val="20"/>
        <w:lang w:eastAsia="fr-FR"/>
      </w:rPr>
      <mc:AlternateContent>
        <mc:Choice Requires="wpg">
          <w:drawing>
            <wp:anchor distT="0" distB="0" distL="114300" distR="114300" simplePos="0" relativeHeight="251661312" behindDoc="1" locked="0" layoutInCell="1" allowOverlap="1" wp14:anchorId="1870A773" wp14:editId="34D49FF3">
              <wp:simplePos x="0" y="0"/>
              <wp:positionH relativeFrom="margin">
                <wp:posOffset>-917575</wp:posOffset>
              </wp:positionH>
              <wp:positionV relativeFrom="paragraph">
                <wp:posOffset>-637540</wp:posOffset>
              </wp:positionV>
              <wp:extent cx="8248650" cy="1457325"/>
              <wp:effectExtent l="0" t="0" r="0" b="9525"/>
              <wp:wrapNone/>
              <wp:docPr id="4" name="Graphisme 17" descr="Formes d’accentuation incurvées formant collectivement l’en-tête"/>
              <wp:cNvGraphicFramePr/>
              <a:graphic xmlns:a="http://schemas.openxmlformats.org/drawingml/2006/main">
                <a:graphicData uri="http://schemas.microsoft.com/office/word/2010/wordprocessingGroup">
                  <wpg:wgp>
                    <wpg:cNvGrpSpPr/>
                    <wpg:grpSpPr>
                      <a:xfrm>
                        <a:off x="0" y="0"/>
                        <a:ext cx="8248650" cy="1457325"/>
                        <a:chOff x="-7144" y="-7144"/>
                        <a:chExt cx="6005513" cy="1924050"/>
                      </a:xfrm>
                    </wpg:grpSpPr>
                    <wps:wsp>
                      <wps:cNvPr id="5"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B4A07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rgbClr val="AA956E"/>
                            </a:gs>
                            <a:gs pos="74000">
                              <a:srgbClr val="A79169"/>
                            </a:gs>
                            <a:gs pos="83000">
                              <a:srgbClr val="A79169"/>
                            </a:gs>
                            <a:gs pos="100000">
                              <a:srgbClr val="A68F66"/>
                            </a:gs>
                          </a:gsLst>
                          <a:lin ang="540000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AEA56E" id="Graphisme 17" o:spid="_x0000_s1026" alt="Formes d’accentuation incurvées formant collectivement l’en-tête" style="position:absolute;margin-left:-72.25pt;margin-top:-50.2pt;width:649.5pt;height:114.75pt;z-index:-251655168;mso-position-horizontal-relative:margin;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" path="m3869531,1359694v,,-489585,474345,-1509712,384810c1339691,1654969,936784,1180624,7144,1287304l7144,7144r3862387,l3869531,1359694xe" fillcolor="#bcaa8a" stroked="f">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" path="m7144,1699736v,,1403032,618173,2927032,-215265c4459129,651986,5998369,893921,5998369,893921r,-886777l7144,7144r,1692592xe" fillcolor="#b4a07d"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" path="m7144,7144r,606742c647224,1034891,2136934,964406,3546634,574834,4882039,205264,5998369,893921,5998369,893921r,-886777l7144,7144xe" fillcolor="#aa956e" stroked="f">
                <v:fill color2="#a68f66" colors="0 #aa956e;48497f #a79169;54395f #a79169;1 #a68f66"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" path="m7144,481489c380524,602456,751999,764381,1305401,812959,2325529,902494,2815114,428149,2815114,428149r,-421005c2332196,236696,1376839,568166,7144,481489xe" fillcolor="#bcaa8a" stroked="f">
                <v:stroke joinstyle="miter"/>
                <v:path arrowok="t" o:connecttype="custom" o:connectlocs="7144,481489;1305401,812959;2815114,428149;2815114,7144;7144,481489" o:connectangles="0,0,0,0,0"/>
              </v:shape>
              <w10:wrap anchorx="margin"/>
            </v:group>
          </w:pict>
        </mc:Fallback>
      </mc:AlternateContent>
    </w:r>
    <w:r w:rsidRPr="007A2EA5">
      <w:rPr>
        <w:rFonts w:ascii="Franklin Gothic Book" w:eastAsia="Franklin Gothic Book" w:hAnsi="Franklin Gothic Book"/>
        <w:noProof/>
        <w:color w:val="595959"/>
        <w:kern w:val="20"/>
        <w:lang w:eastAsia="fr-FR"/>
      </w:rPr>
      <mc:AlternateContent>
        <mc:Choice Requires="wpg">
          <w:drawing>
            <wp:anchor distT="0" distB="0" distL="114300" distR="114300" simplePos="0" relativeHeight="251659264" behindDoc="1" locked="0" layoutInCell="1" allowOverlap="1" wp14:anchorId="6326D3B3" wp14:editId="63947189">
              <wp:simplePos x="0" y="0"/>
              <wp:positionH relativeFrom="margin">
                <wp:posOffset>-937895</wp:posOffset>
              </wp:positionH>
              <wp:positionV relativeFrom="paragraph">
                <wp:posOffset>10256520</wp:posOffset>
              </wp:positionV>
              <wp:extent cx="8248650" cy="1334135"/>
              <wp:effectExtent l="0" t="0" r="0" b="0"/>
              <wp:wrapNone/>
              <wp:docPr id="19" name="Graphisme 17" descr="Formes d’accentuation incurvées formant collectivement l’en-tête"/>
              <wp:cNvGraphicFramePr/>
              <a:graphic xmlns:a="http://schemas.openxmlformats.org/drawingml/2006/main">
                <a:graphicData uri="http://schemas.microsoft.com/office/word/2010/wordprocessingGroup">
                  <wpg:wgp>
                    <wpg:cNvGrpSpPr/>
                    <wpg:grpSpPr>
                      <a:xfrm>
                        <a:off x="0" y="0"/>
                        <a:ext cx="8248650" cy="1334135"/>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rgbClr val="AA956E"/>
                            </a:gs>
                            <a:gs pos="74000">
                              <a:srgbClr val="A79169"/>
                            </a:gs>
                            <a:gs pos="83000">
                              <a:srgbClr val="A79169"/>
                            </a:gs>
                            <a:gs pos="100000">
                              <a:srgbClr val="A68F66"/>
                            </a:gs>
                          </a:gsLst>
                          <a:lin ang="540000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2B4A02" id="Graphisme 17" o:spid="_x0000_s1026" alt="Formes d’accentuation incurvées formant collectivement l’en-tête" style="position:absolute;margin-left:-73.85pt;margin-top:807.6pt;width:649.5pt;height:105.05pt;z-index:-251657216;mso-position-horizontal-relative:margin;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" path="m3869531,1359694v,,-489585,474345,-1509712,384810c1339691,1654969,936784,1180624,7144,1287304l7144,7144r3862387,l3869531,1359694xe" fillcolor="#bcaa8a" stroked="f">
                <v:stroke joinstyle="miter"/>
                <v:path arrowok="t" o:connecttype="custom" o:connectlocs="3869531,1359694;2359819,1744504;7144,1287304;7144,7144;3869531,7144;3869531,1359694" o:connectangles="0,0,0,0,0,0"/>
              </v:shape>
              <v:shape id="Forme libre : Forme 23"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" path="m7144,7144r,606742c647224,1034891,2136934,964406,3546634,574834,4882039,205264,5998369,893921,5998369,893921r,-886777l7144,7144xe" fillcolor="#aa956e" stroked="f">
                <v:fill color2="#a68f66" colors="0 #aa956e;48497f #a79169;54395f #a79169;1 #a68f66" focus="100%" type="gradient"/>
                <v:stroke joinstyle="miter"/>
                <v:path arrowok="t" o:connecttype="custom" o:connectlocs="7144,7144;7144,613886;3546634,574834;5998369,893921;5998369,7144;7144,7144"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" path="m7144,481489c380524,602456,751999,764381,1305401,812959,2325529,902494,2815114,428149,2815114,428149r,-421005c2332196,236696,1376839,568166,7144,481489xe" fillcolor="#bcaa8a" stroked="f">
                <v:stroke joinstyle="miter"/>
                <v:path arrowok="t" o:connecttype="custom" o:connectlocs="7144,481489;1305401,812959;2815114,428149;2815114,7144;7144,481489" o:connectangles="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8D8"/>
    <w:multiLevelType w:val="hybridMultilevel"/>
    <w:tmpl w:val="B06CBAAE"/>
    <w:lvl w:ilvl="0" w:tplc="4120EF88">
      <w:start w:val="1"/>
      <w:numFmt w:val="decimal"/>
      <w:lvlText w:val="%1."/>
      <w:lvlJc w:val="left"/>
      <w:pPr>
        <w:ind w:left="720" w:hanging="360"/>
      </w:pPr>
      <w:rPr>
        <w:color w:val="B4A0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782C74"/>
    <w:multiLevelType w:val="multilevel"/>
    <w:tmpl w:val="4AB2E26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7A0ECC"/>
    <w:multiLevelType w:val="hybridMultilevel"/>
    <w:tmpl w:val="B6C67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B7982"/>
    <w:multiLevelType w:val="multilevel"/>
    <w:tmpl w:val="78F83748"/>
    <w:styleLink w:val="Listesous-titre3bir"/>
    <w:lvl w:ilvl="0">
      <w:start w:val="2"/>
      <w:numFmt w:val="decimal"/>
      <w:lvlText w:val="%1"/>
      <w:lvlJc w:val="left"/>
      <w:pPr>
        <w:ind w:left="360" w:hanging="360"/>
      </w:pPr>
      <w:rPr>
        <w:rFonts w:hint="default"/>
        <w:color w:val="B4A07D"/>
      </w:rPr>
    </w:lvl>
    <w:lvl w:ilvl="1">
      <w:start w:val="1"/>
      <w:numFmt w:val="decimal"/>
      <w:pStyle w:val="Sous-titreBir"/>
      <w:lvlText w:val="%1.%2"/>
      <w:lvlJc w:val="left"/>
      <w:pPr>
        <w:ind w:left="792" w:hanging="432"/>
      </w:pPr>
      <w:rPr>
        <w:rFonts w:hint="default"/>
        <w:color w:val="B4A07D"/>
      </w:rPr>
    </w:lvl>
    <w:lvl w:ilvl="2">
      <w:start w:val="1"/>
      <w:numFmt w:val="decimal"/>
      <w:pStyle w:val="Sous-titre2bir"/>
      <w:suff w:val="space"/>
      <w:lvlText w:val="%1.%2.%3"/>
      <w:lvlJc w:val="left"/>
      <w:pPr>
        <w:ind w:left="2268" w:hanging="1134"/>
      </w:pPr>
      <w:rPr>
        <w:rFonts w:hint="default"/>
        <w:color w:val="B4A07D"/>
      </w:rPr>
    </w:lvl>
    <w:lvl w:ilvl="3">
      <w:start w:val="1"/>
      <w:numFmt w:val="decimal"/>
      <w:pStyle w:val="Soustitre3bir"/>
      <w:suff w:val="space"/>
      <w:lvlText w:val="%1.%2.%3.%4"/>
      <w:lvlJc w:val="left"/>
      <w:pPr>
        <w:ind w:left="2835" w:hanging="1134"/>
      </w:pPr>
      <w:rPr>
        <w:rFonts w:ascii="Arial" w:hAnsi="Arial" w:cs="Arial" w:hint="default"/>
        <w:b/>
        <w:color w:val="B4A07D"/>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81D4C"/>
    <w:multiLevelType w:val="hybridMultilevel"/>
    <w:tmpl w:val="4E6CD50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8DC6C73"/>
    <w:multiLevelType w:val="hybridMultilevel"/>
    <w:tmpl w:val="A78E7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4644D0"/>
    <w:multiLevelType w:val="hybridMultilevel"/>
    <w:tmpl w:val="8C4E2124"/>
    <w:lvl w:ilvl="0" w:tplc="E8A240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2E55F2"/>
    <w:multiLevelType w:val="multilevel"/>
    <w:tmpl w:val="C270EC50"/>
    <w:styleLink w:val="Styledelisteniveau2"/>
    <w:lvl w:ilvl="0">
      <w:start w:val="1"/>
      <w:numFmt w:val="decimal"/>
      <w:lvlText w:val="%1)"/>
      <w:lvlJc w:val="left"/>
      <w:pPr>
        <w:ind w:left="360" w:hanging="360"/>
      </w:pPr>
      <w:rPr>
        <w:rFonts w:hint="default"/>
      </w:rPr>
    </w:lvl>
    <w:lvl w:ilvl="1">
      <w:start w:val="1"/>
      <w:numFmt w:val="decimal"/>
      <w:lvlRestart w:val="0"/>
      <w:pStyle w:val="Titre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E10956"/>
    <w:multiLevelType w:val="hybridMultilevel"/>
    <w:tmpl w:val="9A8A3294"/>
    <w:lvl w:ilvl="0" w:tplc="4120EF88">
      <w:start w:val="1"/>
      <w:numFmt w:val="decimal"/>
      <w:lvlText w:val="%1."/>
      <w:lvlJc w:val="left"/>
      <w:pPr>
        <w:ind w:left="720" w:hanging="360"/>
      </w:pPr>
      <w:rPr>
        <w:color w:val="B4A0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7E7032"/>
    <w:multiLevelType w:val="hybridMultilevel"/>
    <w:tmpl w:val="70805DB0"/>
    <w:lvl w:ilvl="0" w:tplc="39420EE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064369"/>
    <w:multiLevelType w:val="hybridMultilevel"/>
    <w:tmpl w:val="ADD8CD08"/>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44095411"/>
    <w:multiLevelType w:val="hybridMultilevel"/>
    <w:tmpl w:val="8CEA5A0C"/>
    <w:lvl w:ilvl="0" w:tplc="FE20C528">
      <w:start w:val="1"/>
      <w:numFmt w:val="bullet"/>
      <w:lvlText w:val="►"/>
      <w:lvlJc w:val="left"/>
      <w:pPr>
        <w:ind w:left="3192" w:hanging="360"/>
      </w:pPr>
      <w:rPr>
        <w:rFonts w:ascii="Courier New" w:hAnsi="Courier New"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2" w15:restartNumberingAfterBreak="0">
    <w:nsid w:val="56431C4F"/>
    <w:multiLevelType w:val="hybridMultilevel"/>
    <w:tmpl w:val="1D92D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69613D"/>
    <w:multiLevelType w:val="hybridMultilevel"/>
    <w:tmpl w:val="618A6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E32EB2"/>
    <w:multiLevelType w:val="hybridMultilevel"/>
    <w:tmpl w:val="27BCA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EF4FAA"/>
    <w:multiLevelType w:val="hybridMultilevel"/>
    <w:tmpl w:val="2C3E9A68"/>
    <w:lvl w:ilvl="0" w:tplc="F8BCE750">
      <w:start w:val="1"/>
      <w:numFmt w:val="decimal"/>
      <w:lvlText w:val="%1."/>
      <w:lvlJc w:val="left"/>
      <w:pPr>
        <w:ind w:left="360" w:hanging="360"/>
      </w:pPr>
      <w:rPr>
        <w:color w:val="B4A07D"/>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AE036FE"/>
    <w:multiLevelType w:val="hybridMultilevel"/>
    <w:tmpl w:val="C3926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042C2D"/>
    <w:multiLevelType w:val="hybridMultilevel"/>
    <w:tmpl w:val="ED8CAF38"/>
    <w:lvl w:ilvl="0" w:tplc="4120EF88">
      <w:start w:val="1"/>
      <w:numFmt w:val="decimal"/>
      <w:lvlText w:val="%1."/>
      <w:lvlJc w:val="left"/>
      <w:pPr>
        <w:ind w:left="720" w:hanging="360"/>
      </w:pPr>
      <w:rPr>
        <w:color w:val="B4A0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BA40976"/>
    <w:multiLevelType w:val="singleLevel"/>
    <w:tmpl w:val="4120EF88"/>
    <w:lvl w:ilvl="0">
      <w:start w:val="1"/>
      <w:numFmt w:val="decimal"/>
      <w:lvlText w:val="%1."/>
      <w:lvlJc w:val="left"/>
      <w:pPr>
        <w:tabs>
          <w:tab w:val="num" w:pos="360"/>
        </w:tabs>
        <w:ind w:left="360" w:hanging="360"/>
      </w:pPr>
      <w:rPr>
        <w:color w:val="B4A07D"/>
      </w:rPr>
    </w:lvl>
  </w:abstractNum>
  <w:num w:numId="1">
    <w:abstractNumId w:val="1"/>
  </w:num>
  <w:num w:numId="2">
    <w:abstractNumId w:val="7"/>
  </w:num>
  <w:num w:numId="3">
    <w:abstractNumId w:val="3"/>
  </w:num>
  <w:num w:numId="4">
    <w:abstractNumId w:val="18"/>
  </w:num>
  <w:num w:numId="5">
    <w:abstractNumId w:val="12"/>
  </w:num>
  <w:num w:numId="6">
    <w:abstractNumId w:val="11"/>
  </w:num>
  <w:num w:numId="7">
    <w:abstractNumId w:val="9"/>
  </w:num>
  <w:num w:numId="8">
    <w:abstractNumId w:val="4"/>
  </w:num>
  <w:num w:numId="9">
    <w:abstractNumId w:val="10"/>
  </w:num>
  <w:num w:numId="10">
    <w:abstractNumId w:val="15"/>
  </w:num>
  <w:num w:numId="11">
    <w:abstractNumId w:val="6"/>
  </w:num>
  <w:num w:numId="12">
    <w:abstractNumId w:val="0"/>
  </w:num>
  <w:num w:numId="13">
    <w:abstractNumId w:val="17"/>
  </w:num>
  <w:num w:numId="14">
    <w:abstractNumId w:val="16"/>
  </w:num>
  <w:num w:numId="15">
    <w:abstractNumId w:val="5"/>
  </w:num>
  <w:num w:numId="16">
    <w:abstractNumId w:val="2"/>
  </w:num>
  <w:num w:numId="17">
    <w:abstractNumId w:val="8"/>
  </w:num>
  <w:num w:numId="18">
    <w:abstractNumId w:val="14"/>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F28"/>
    <w:rsid w:val="000518A4"/>
    <w:rsid w:val="000A4407"/>
    <w:rsid w:val="000C2CE9"/>
    <w:rsid w:val="000F2C81"/>
    <w:rsid w:val="001A4AD4"/>
    <w:rsid w:val="001E35B5"/>
    <w:rsid w:val="0028773E"/>
    <w:rsid w:val="002944A0"/>
    <w:rsid w:val="002B31C6"/>
    <w:rsid w:val="002E4969"/>
    <w:rsid w:val="00325DC5"/>
    <w:rsid w:val="003729DE"/>
    <w:rsid w:val="003A05FB"/>
    <w:rsid w:val="003B3C4F"/>
    <w:rsid w:val="0040731E"/>
    <w:rsid w:val="00407FEE"/>
    <w:rsid w:val="00415304"/>
    <w:rsid w:val="00432333"/>
    <w:rsid w:val="004E4FC3"/>
    <w:rsid w:val="0050210E"/>
    <w:rsid w:val="00596B4A"/>
    <w:rsid w:val="005B2414"/>
    <w:rsid w:val="0065021B"/>
    <w:rsid w:val="00674225"/>
    <w:rsid w:val="006C5496"/>
    <w:rsid w:val="006E4FEB"/>
    <w:rsid w:val="006F3064"/>
    <w:rsid w:val="00703B2B"/>
    <w:rsid w:val="00731C74"/>
    <w:rsid w:val="007B3F04"/>
    <w:rsid w:val="007D4F28"/>
    <w:rsid w:val="00800A43"/>
    <w:rsid w:val="0080650B"/>
    <w:rsid w:val="0085576B"/>
    <w:rsid w:val="008B09B5"/>
    <w:rsid w:val="009111A0"/>
    <w:rsid w:val="009217A9"/>
    <w:rsid w:val="0092683A"/>
    <w:rsid w:val="009B7CCA"/>
    <w:rsid w:val="009D22E1"/>
    <w:rsid w:val="00AC4B41"/>
    <w:rsid w:val="00AD3E75"/>
    <w:rsid w:val="00B43E60"/>
    <w:rsid w:val="00B6399E"/>
    <w:rsid w:val="00B72C27"/>
    <w:rsid w:val="00B85EB8"/>
    <w:rsid w:val="00BB6AAB"/>
    <w:rsid w:val="00C316EC"/>
    <w:rsid w:val="00C76CD7"/>
    <w:rsid w:val="00D52411"/>
    <w:rsid w:val="00D625BD"/>
    <w:rsid w:val="00D977AE"/>
    <w:rsid w:val="00E12BFF"/>
    <w:rsid w:val="00E35083"/>
    <w:rsid w:val="00E958FF"/>
    <w:rsid w:val="00EA3954"/>
    <w:rsid w:val="00ED25D8"/>
    <w:rsid w:val="00F24F44"/>
    <w:rsid w:val="00F92C64"/>
    <w:rsid w:val="00FF0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4BD0B-0AE0-445C-A4FE-BFF729A3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304"/>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autoRedefine/>
    <w:uiPriority w:val="9"/>
    <w:qFormat/>
    <w:rsid w:val="00C76CD7"/>
    <w:pPr>
      <w:keepNext/>
      <w:keepLines/>
      <w:numPr>
        <w:numId w:val="1"/>
      </w:numPr>
      <w:pBdr>
        <w:bottom w:val="single" w:sz="4" w:space="1" w:color="5B9BD5" w:themeColor="accent1"/>
      </w:pBdr>
      <w:spacing w:before="400" w:after="40"/>
      <w:ind w:left="360" w:hanging="360"/>
      <w:outlineLvl w:val="0"/>
    </w:pPr>
    <w:rPr>
      <w:rFonts w:asciiTheme="majorHAnsi" w:eastAsiaTheme="majorEastAsia" w:hAnsiTheme="majorHAnsi" w:cstheme="majorBidi"/>
      <w:b/>
      <w:color w:val="2E74B5" w:themeColor="accent1" w:themeShade="BF"/>
      <w:sz w:val="36"/>
      <w:szCs w:val="36"/>
      <w:lang w:eastAsia="en-US"/>
    </w:rPr>
  </w:style>
  <w:style w:type="paragraph" w:styleId="Titre2">
    <w:name w:val="heading 2"/>
    <w:basedOn w:val="Normal"/>
    <w:next w:val="Normal"/>
    <w:link w:val="Titre2Car"/>
    <w:autoRedefine/>
    <w:uiPriority w:val="9"/>
    <w:unhideWhenUsed/>
    <w:qFormat/>
    <w:rsid w:val="00C76CD7"/>
    <w:pPr>
      <w:keepNext/>
      <w:keepLines/>
      <w:numPr>
        <w:ilvl w:val="1"/>
        <w:numId w:val="2"/>
      </w:numPr>
      <w:spacing w:before="160"/>
      <w:jc w:val="both"/>
      <w:outlineLvl w:val="1"/>
    </w:pPr>
    <w:rPr>
      <w:rFonts w:asciiTheme="majorHAnsi" w:hAnsiTheme="majorHAnsi" w:cs="Calibri Light"/>
      <w:i/>
      <w:color w:val="2E74B5" w:themeColor="accent1" w:themeShade="BF"/>
      <w:sz w:val="28"/>
      <w:szCs w:val="28"/>
      <w:lang w:eastAsia="en-US"/>
    </w:rPr>
  </w:style>
  <w:style w:type="paragraph" w:styleId="Titre6">
    <w:name w:val="heading 6"/>
    <w:basedOn w:val="Normal"/>
    <w:next w:val="Normal"/>
    <w:link w:val="Titre6Car"/>
    <w:qFormat/>
    <w:rsid w:val="0065021B"/>
    <w:pPr>
      <w:keepNext/>
      <w:ind w:left="709"/>
      <w:outlineLvl w:val="5"/>
    </w:pPr>
    <w:rPr>
      <w:rFonts w:ascii="Verdana" w:hAnsi="Verdana"/>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6CD7"/>
    <w:rPr>
      <w:rFonts w:asciiTheme="majorHAnsi" w:eastAsia="Times New Roman" w:hAnsiTheme="majorHAnsi" w:cs="Calibri Light"/>
      <w:i/>
      <w:color w:val="2E74B5" w:themeColor="accent1" w:themeShade="BF"/>
      <w:sz w:val="28"/>
      <w:szCs w:val="28"/>
    </w:rPr>
  </w:style>
  <w:style w:type="character" w:customStyle="1" w:styleId="Titre1Car">
    <w:name w:val="Titre 1 Car"/>
    <w:basedOn w:val="Policepardfaut"/>
    <w:link w:val="Titre1"/>
    <w:uiPriority w:val="9"/>
    <w:rsid w:val="00C76CD7"/>
    <w:rPr>
      <w:rFonts w:asciiTheme="majorHAnsi" w:eastAsiaTheme="majorEastAsia" w:hAnsiTheme="majorHAnsi" w:cstheme="majorBidi"/>
      <w:b/>
      <w:color w:val="2E74B5" w:themeColor="accent1" w:themeShade="BF"/>
      <w:sz w:val="36"/>
      <w:szCs w:val="36"/>
    </w:rPr>
  </w:style>
  <w:style w:type="numbering" w:customStyle="1" w:styleId="Styledelisteniveau2">
    <w:name w:val="Style de liste niveau 2"/>
    <w:uiPriority w:val="99"/>
    <w:rsid w:val="00432333"/>
    <w:pPr>
      <w:numPr>
        <w:numId w:val="2"/>
      </w:numPr>
    </w:pPr>
  </w:style>
  <w:style w:type="paragraph" w:customStyle="1" w:styleId="Sous-titreBir">
    <w:name w:val="Sous-titre Bir"/>
    <w:basedOn w:val="Paragraphedeliste"/>
    <w:qFormat/>
    <w:rsid w:val="00415304"/>
    <w:pPr>
      <w:numPr>
        <w:ilvl w:val="1"/>
        <w:numId w:val="3"/>
      </w:numPr>
      <w:tabs>
        <w:tab w:val="left" w:pos="2267"/>
        <w:tab w:val="left" w:pos="4252"/>
        <w:tab w:val="left" w:pos="6803"/>
      </w:tabs>
      <w:spacing w:before="120" w:after="120" w:line="240" w:lineRule="auto"/>
      <w:contextualSpacing w:val="0"/>
      <w:jc w:val="both"/>
    </w:pPr>
    <w:rPr>
      <w:rFonts w:ascii="Arial" w:eastAsia="Times New Roman" w:hAnsi="Arial" w:cs="Arial"/>
      <w:b/>
      <w:color w:val="B4A07D"/>
      <w:sz w:val="20"/>
      <w:szCs w:val="20"/>
      <w:lang w:eastAsia="fr-FR"/>
    </w:rPr>
  </w:style>
  <w:style w:type="paragraph" w:styleId="Paragraphedeliste">
    <w:name w:val="List Paragraph"/>
    <w:basedOn w:val="Normal"/>
    <w:uiPriority w:val="34"/>
    <w:qFormat/>
    <w:rsid w:val="00703B2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ous-titre2bir">
    <w:name w:val="Sous-titre 2 bir"/>
    <w:basedOn w:val="Paragraphedeliste"/>
    <w:qFormat/>
    <w:rsid w:val="00415304"/>
    <w:pPr>
      <w:numPr>
        <w:ilvl w:val="2"/>
        <w:numId w:val="3"/>
      </w:numPr>
      <w:tabs>
        <w:tab w:val="left" w:pos="1701"/>
        <w:tab w:val="left" w:pos="2267"/>
        <w:tab w:val="left" w:pos="4252"/>
        <w:tab w:val="left" w:pos="6803"/>
      </w:tabs>
      <w:spacing w:before="120" w:after="120" w:line="240" w:lineRule="auto"/>
      <w:contextualSpacing w:val="0"/>
      <w:jc w:val="both"/>
    </w:pPr>
    <w:rPr>
      <w:rFonts w:ascii="Arial" w:eastAsia="Times New Roman" w:hAnsi="Arial" w:cs="Arial"/>
      <w:b/>
      <w:color w:val="B4A07D"/>
      <w:sz w:val="20"/>
      <w:szCs w:val="20"/>
      <w:lang w:eastAsia="fr-FR"/>
    </w:rPr>
  </w:style>
  <w:style w:type="paragraph" w:customStyle="1" w:styleId="Soustitre3bir">
    <w:name w:val="Sous titre 3 bir"/>
    <w:basedOn w:val="Paragraphedeliste"/>
    <w:qFormat/>
    <w:rsid w:val="00415304"/>
    <w:pPr>
      <w:numPr>
        <w:ilvl w:val="3"/>
        <w:numId w:val="3"/>
      </w:numPr>
      <w:tabs>
        <w:tab w:val="left" w:pos="2267"/>
        <w:tab w:val="left" w:pos="4252"/>
        <w:tab w:val="left" w:pos="6803"/>
      </w:tabs>
      <w:spacing w:before="120" w:after="120" w:line="240" w:lineRule="auto"/>
      <w:jc w:val="both"/>
    </w:pPr>
    <w:rPr>
      <w:rFonts w:ascii="Arial" w:eastAsia="Times New Roman" w:hAnsi="Arial" w:cs="Arial"/>
      <w:b/>
      <w:color w:val="B4A07D"/>
      <w:sz w:val="20"/>
      <w:szCs w:val="20"/>
      <w:lang w:eastAsia="fr-FR"/>
    </w:rPr>
  </w:style>
  <w:style w:type="paragraph" w:styleId="En-tte">
    <w:name w:val="header"/>
    <w:basedOn w:val="Normal"/>
    <w:link w:val="En-tteCar"/>
    <w:uiPriority w:val="99"/>
    <w:unhideWhenUsed/>
    <w:rsid w:val="0065021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5021B"/>
  </w:style>
  <w:style w:type="paragraph" w:styleId="Pieddepage">
    <w:name w:val="footer"/>
    <w:basedOn w:val="Normal"/>
    <w:link w:val="PieddepageCar"/>
    <w:uiPriority w:val="99"/>
    <w:unhideWhenUsed/>
    <w:rsid w:val="0065021B"/>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5021B"/>
  </w:style>
  <w:style w:type="character" w:customStyle="1" w:styleId="Titre6Car">
    <w:name w:val="Titre 6 Car"/>
    <w:basedOn w:val="Policepardfaut"/>
    <w:link w:val="Titre6"/>
    <w:rsid w:val="0065021B"/>
    <w:rPr>
      <w:rFonts w:ascii="Verdana" w:eastAsia="Times New Roman" w:hAnsi="Verdana" w:cs="Times New Roman"/>
      <w:b/>
      <w:sz w:val="18"/>
      <w:szCs w:val="20"/>
      <w:lang w:eastAsia="fr-FR"/>
    </w:rPr>
  </w:style>
  <w:style w:type="paragraph" w:styleId="Corpsdetexte">
    <w:name w:val="Body Text"/>
    <w:basedOn w:val="Normal"/>
    <w:link w:val="CorpsdetexteCar"/>
    <w:rsid w:val="001E35B5"/>
    <w:pPr>
      <w:tabs>
        <w:tab w:val="left" w:pos="2267"/>
        <w:tab w:val="left" w:pos="4252"/>
        <w:tab w:val="left" w:pos="6803"/>
      </w:tabs>
      <w:ind w:right="-256"/>
      <w:jc w:val="both"/>
    </w:pPr>
    <w:rPr>
      <w:rFonts w:ascii="Verdana" w:hAnsi="Verdana"/>
      <w:sz w:val="18"/>
    </w:rPr>
  </w:style>
  <w:style w:type="character" w:customStyle="1" w:styleId="CorpsdetexteCar">
    <w:name w:val="Corps de texte Car"/>
    <w:basedOn w:val="Policepardfaut"/>
    <w:link w:val="Corpsdetexte"/>
    <w:rsid w:val="001E35B5"/>
    <w:rPr>
      <w:rFonts w:ascii="Verdana" w:eastAsia="Times New Roman" w:hAnsi="Verdana" w:cs="Times New Roman"/>
      <w:sz w:val="18"/>
      <w:szCs w:val="20"/>
      <w:lang w:eastAsia="fr-FR"/>
    </w:rPr>
  </w:style>
  <w:style w:type="paragraph" w:styleId="Corpsdetexte2">
    <w:name w:val="Body Text 2"/>
    <w:basedOn w:val="Normal"/>
    <w:link w:val="Corpsdetexte2Car"/>
    <w:rsid w:val="001E35B5"/>
    <w:pPr>
      <w:tabs>
        <w:tab w:val="left" w:pos="2267"/>
        <w:tab w:val="left" w:pos="4252"/>
        <w:tab w:val="left" w:pos="6803"/>
      </w:tabs>
      <w:ind w:right="-256"/>
    </w:pPr>
    <w:rPr>
      <w:rFonts w:ascii="Verdana" w:hAnsi="Verdana"/>
      <w:sz w:val="18"/>
    </w:rPr>
  </w:style>
  <w:style w:type="character" w:customStyle="1" w:styleId="Corpsdetexte2Car">
    <w:name w:val="Corps de texte 2 Car"/>
    <w:basedOn w:val="Policepardfaut"/>
    <w:link w:val="Corpsdetexte2"/>
    <w:rsid w:val="001E35B5"/>
    <w:rPr>
      <w:rFonts w:ascii="Verdana" w:eastAsia="Times New Roman" w:hAnsi="Verdana" w:cs="Times New Roman"/>
      <w:sz w:val="18"/>
      <w:szCs w:val="20"/>
      <w:lang w:eastAsia="fr-FR"/>
    </w:rPr>
  </w:style>
  <w:style w:type="numbering" w:customStyle="1" w:styleId="Listesous-titre3bir">
    <w:name w:val="Liste sous-titre 3 bir"/>
    <w:uiPriority w:val="99"/>
    <w:rsid w:val="00415304"/>
    <w:pPr>
      <w:numPr>
        <w:numId w:val="3"/>
      </w:numPr>
    </w:pPr>
  </w:style>
  <w:style w:type="character" w:styleId="lev">
    <w:name w:val="Strong"/>
    <w:qFormat/>
    <w:rsid w:val="0092683A"/>
    <w:rPr>
      <w:b/>
      <w:bCs/>
    </w:rPr>
  </w:style>
  <w:style w:type="paragraph" w:styleId="Textebrut">
    <w:name w:val="Plain Text"/>
    <w:basedOn w:val="Normal"/>
    <w:link w:val="TextebrutCar"/>
    <w:rsid w:val="0092683A"/>
    <w:rPr>
      <w:rFonts w:ascii="Courier New" w:hAnsi="Courier New"/>
      <w:sz w:val="20"/>
    </w:rPr>
  </w:style>
  <w:style w:type="character" w:customStyle="1" w:styleId="TextebrutCar">
    <w:name w:val="Texte brut Car"/>
    <w:basedOn w:val="Policepardfaut"/>
    <w:link w:val="Textebrut"/>
    <w:rsid w:val="0092683A"/>
    <w:rPr>
      <w:rFonts w:ascii="Courier New" w:eastAsia="Times New Roman" w:hAnsi="Courier New" w:cs="Times New Roman"/>
      <w:sz w:val="20"/>
      <w:szCs w:val="20"/>
      <w:lang w:eastAsia="fr-FR"/>
    </w:rPr>
  </w:style>
  <w:style w:type="character" w:styleId="Lienhypertexte">
    <w:name w:val="Hyperlink"/>
    <w:rsid w:val="008B09B5"/>
    <w:rPr>
      <w:color w:val="0000FF"/>
      <w:u w:val="single"/>
    </w:rPr>
  </w:style>
  <w:style w:type="paragraph" w:styleId="NormalWeb">
    <w:name w:val="Normal (Web)"/>
    <w:basedOn w:val="Normal"/>
    <w:uiPriority w:val="99"/>
    <w:unhideWhenUsed/>
    <w:rsid w:val="008B09B5"/>
    <w:pPr>
      <w:spacing w:before="100" w:beforeAutospacing="1" w:after="100" w:afterAutospacing="1"/>
    </w:pPr>
    <w:rPr>
      <w:szCs w:val="24"/>
    </w:rPr>
  </w:style>
  <w:style w:type="character" w:styleId="Lienhypertextesuivivisit">
    <w:name w:val="FollowedHyperlink"/>
    <w:basedOn w:val="Policepardfaut"/>
    <w:uiPriority w:val="99"/>
    <w:semiHidden/>
    <w:unhideWhenUsed/>
    <w:rsid w:val="008B0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689</Words>
  <Characters>3795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lgadet</dc:creator>
  <cp:keywords/>
  <dc:description/>
  <cp:lastModifiedBy>amarques-clara</cp:lastModifiedBy>
  <cp:revision>27</cp:revision>
  <cp:lastPrinted>2024-06-03T11:32:00Z</cp:lastPrinted>
  <dcterms:created xsi:type="dcterms:W3CDTF">2023-05-24T08:22:00Z</dcterms:created>
  <dcterms:modified xsi:type="dcterms:W3CDTF">2025-06-10T07:41:00Z</dcterms:modified>
</cp:coreProperties>
</file>