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D1" w:rsidRDefault="00F577D1" w:rsidP="008B09B5">
      <w:pPr>
        <w:jc w:val="both"/>
        <w:rPr>
          <w:rFonts w:ascii="Marianne" w:hAnsi="Marianne"/>
          <w:b/>
          <w:color w:val="B4A07D"/>
          <w:sz w:val="20"/>
          <w:szCs w:val="24"/>
          <w:u w:val="single"/>
        </w:rPr>
      </w:pPr>
      <w:r w:rsidRPr="008B09B5">
        <w:rPr>
          <w:rFonts w:ascii="Marianne" w:hAnsi="Marianne"/>
          <w:b/>
          <w:noProof/>
          <w:color w:val="B4A07D"/>
          <w:sz w:val="2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0E2A" wp14:editId="6EF84AFB">
                <wp:simplePos x="0" y="0"/>
                <wp:positionH relativeFrom="margin">
                  <wp:align>center</wp:align>
                </wp:positionH>
                <wp:positionV relativeFrom="paragraph">
                  <wp:posOffset>-390525</wp:posOffset>
                </wp:positionV>
                <wp:extent cx="4943475" cy="5524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5021B" w:rsidRPr="00C8613D" w:rsidRDefault="0065021B" w:rsidP="0065021B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</w:pPr>
                            <w:r w:rsidRPr="00C8613D"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  <w:t xml:space="preserve">FICHE </w:t>
                            </w:r>
                            <w:r w:rsidR="00213B26" w:rsidRPr="00C8613D"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  <w:t>5</w:t>
                            </w:r>
                          </w:p>
                          <w:p w:rsidR="00ED25D8" w:rsidRPr="00C8613D" w:rsidRDefault="00C37DDE" w:rsidP="00ED25D8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</w:pPr>
                            <w:r w:rsidRPr="00C8613D">
                              <w:rPr>
                                <w:rFonts w:ascii="Marianne" w:hAnsi="Marianne"/>
                                <w:color w:val="FFFFFF"/>
                                <w:sz w:val="24"/>
                              </w:rPr>
                              <w:t>TITULARISATION ET PARTICIPATON AU MOUVEMENT</w:t>
                            </w:r>
                          </w:p>
                          <w:p w:rsidR="0065021B" w:rsidRDefault="0065021B" w:rsidP="0065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0E2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30.75pt;width:389.25pt;height:4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" filled="f" strokecolor="white [3212]" strokeweight="1.5pt">
                <v:textbox>
                  <w:txbxContent>
                    <w:p w:rsidR="0065021B" w:rsidRPr="00C8613D" w:rsidRDefault="0065021B" w:rsidP="0065021B">
                      <w:pPr>
                        <w:pStyle w:val="Titre6"/>
                        <w:ind w:left="-284" w:right="-283"/>
                        <w:jc w:val="center"/>
                        <w:rPr>
                          <w:rFonts w:ascii="Marianne" w:hAnsi="Marianne"/>
                          <w:color w:val="FFFFFF"/>
                          <w:sz w:val="24"/>
                        </w:rPr>
                      </w:pPr>
                      <w:r w:rsidRPr="00C8613D">
                        <w:rPr>
                          <w:rFonts w:ascii="Marianne" w:hAnsi="Marianne"/>
                          <w:color w:val="FFFFFF"/>
                          <w:sz w:val="24"/>
                        </w:rPr>
                        <w:t xml:space="preserve">FICHE </w:t>
                      </w:r>
                      <w:r w:rsidR="00213B26" w:rsidRPr="00C8613D">
                        <w:rPr>
                          <w:rFonts w:ascii="Marianne" w:hAnsi="Marianne"/>
                          <w:color w:val="FFFFFF"/>
                          <w:sz w:val="24"/>
                        </w:rPr>
                        <w:t>5</w:t>
                      </w:r>
                    </w:p>
                    <w:p w:rsidR="00ED25D8" w:rsidRPr="00C8613D" w:rsidRDefault="00C37DDE" w:rsidP="00ED25D8">
                      <w:pPr>
                        <w:pStyle w:val="Titre6"/>
                        <w:ind w:left="-284" w:right="-283"/>
                        <w:jc w:val="center"/>
                        <w:rPr>
                          <w:rFonts w:ascii="Marianne" w:hAnsi="Marianne"/>
                          <w:color w:val="FFFFFF"/>
                          <w:sz w:val="24"/>
                        </w:rPr>
                      </w:pPr>
                      <w:r w:rsidRPr="00C8613D">
                        <w:rPr>
                          <w:rFonts w:ascii="Marianne" w:hAnsi="Marianne"/>
                          <w:color w:val="FFFFFF"/>
                          <w:sz w:val="24"/>
                        </w:rPr>
                        <w:t>TITULARISATION ET PARTICIPATON AU MOUVEMENT</w:t>
                      </w:r>
                    </w:p>
                    <w:p w:rsidR="0065021B" w:rsidRDefault="0065021B" w:rsidP="0065021B"/>
                  </w:txbxContent>
                </v:textbox>
                <w10:wrap anchorx="margin"/>
              </v:shape>
            </w:pict>
          </mc:Fallback>
        </mc:AlternateContent>
      </w:r>
    </w:p>
    <w:p w:rsidR="003A05FB" w:rsidRDefault="003A05FB" w:rsidP="008B09B5">
      <w:pPr>
        <w:jc w:val="both"/>
        <w:rPr>
          <w:rFonts w:ascii="Marianne" w:hAnsi="Marianne"/>
          <w:b/>
          <w:color w:val="B4A07D"/>
          <w:sz w:val="20"/>
          <w:szCs w:val="24"/>
          <w:u w:val="single"/>
        </w:rPr>
      </w:pPr>
    </w:p>
    <w:p w:rsidR="000A7B56" w:rsidRDefault="000A7B56" w:rsidP="008B09B5">
      <w:pPr>
        <w:jc w:val="both"/>
        <w:rPr>
          <w:rFonts w:ascii="Marianne" w:hAnsi="Marianne"/>
          <w:b/>
          <w:color w:val="B4A07D"/>
          <w:sz w:val="20"/>
          <w:szCs w:val="24"/>
          <w:u w:val="single"/>
        </w:rPr>
      </w:pPr>
    </w:p>
    <w:p w:rsidR="006C24A4" w:rsidRPr="00B71922" w:rsidRDefault="006C24A4" w:rsidP="006C24A4">
      <w:pPr>
        <w:jc w:val="both"/>
        <w:rPr>
          <w:rFonts w:ascii="Marianne" w:hAnsi="Marianne"/>
          <w:sz w:val="20"/>
        </w:rPr>
      </w:pPr>
      <w:r w:rsidRPr="00B71922">
        <w:rPr>
          <w:rFonts w:ascii="Marianne" w:hAnsi="Marianne"/>
          <w:sz w:val="20"/>
          <w:u w:val="single"/>
        </w:rPr>
        <w:t>Références</w:t>
      </w:r>
      <w:r w:rsidR="00B07085" w:rsidRPr="00B71922">
        <w:rPr>
          <w:rFonts w:ascii="Marianne" w:hAnsi="Marianne"/>
          <w:sz w:val="20"/>
        </w:rPr>
        <w:t xml:space="preserve"> : </w:t>
      </w:r>
      <w:r w:rsidR="00935BF0" w:rsidRPr="00B71922">
        <w:rPr>
          <w:rFonts w:ascii="Marianne" w:hAnsi="Marianne" w:cs="Arial"/>
          <w:sz w:val="18"/>
          <w:szCs w:val="18"/>
        </w:rPr>
        <w:t>BO n°18 du 1</w:t>
      </w:r>
      <w:r w:rsidR="00935BF0" w:rsidRPr="00B71922">
        <w:rPr>
          <w:rFonts w:ascii="Marianne" w:hAnsi="Marianne" w:cs="Arial"/>
          <w:sz w:val="18"/>
          <w:szCs w:val="18"/>
          <w:vertAlign w:val="superscript"/>
        </w:rPr>
        <w:t>er</w:t>
      </w:r>
      <w:r w:rsidR="00935BF0" w:rsidRPr="00B71922">
        <w:rPr>
          <w:rFonts w:ascii="Marianne" w:hAnsi="Marianne" w:cs="Arial"/>
          <w:sz w:val="18"/>
          <w:szCs w:val="18"/>
        </w:rPr>
        <w:t xml:space="preserve"> mai 2025</w:t>
      </w:r>
      <w:r w:rsidRPr="00B71922">
        <w:rPr>
          <w:rFonts w:ascii="Marianne" w:hAnsi="Marianne"/>
          <w:sz w:val="20"/>
        </w:rPr>
        <w:t>;</w:t>
      </w:r>
    </w:p>
    <w:p w:rsidR="00C37DDE" w:rsidRPr="00B71922" w:rsidRDefault="006C24A4" w:rsidP="006C24A4">
      <w:pPr>
        <w:jc w:val="both"/>
        <w:rPr>
          <w:rFonts w:ascii="Marianne" w:hAnsi="Marianne"/>
          <w:sz w:val="20"/>
        </w:rPr>
      </w:pPr>
      <w:r w:rsidRPr="00B71922">
        <w:rPr>
          <w:rFonts w:ascii="Marianne" w:hAnsi="Marianne"/>
          <w:sz w:val="20"/>
        </w:rPr>
        <w:t>BO du 23 juillet 2013 ; BO n°13 du 26/03/2015 (modalités d’évaluation et de titularisation).</w:t>
      </w:r>
    </w:p>
    <w:p w:rsidR="00B43E60" w:rsidRPr="00B71922" w:rsidRDefault="00B43E60" w:rsidP="00B43E60">
      <w:pPr>
        <w:rPr>
          <w:rFonts w:ascii="Marianne" w:hAnsi="Marianne" w:cs="Arial"/>
          <w:sz w:val="20"/>
        </w:rPr>
      </w:pPr>
    </w:p>
    <w:p w:rsidR="006C24A4" w:rsidRPr="00B71922" w:rsidRDefault="006C24A4" w:rsidP="00B43E60">
      <w:pPr>
        <w:rPr>
          <w:rFonts w:ascii="Marianne" w:hAnsi="Marianne" w:cs="Arial"/>
          <w:sz w:val="20"/>
        </w:rPr>
      </w:pPr>
    </w:p>
    <w:p w:rsidR="006C24A4" w:rsidRPr="00B71922" w:rsidRDefault="006C24A4" w:rsidP="006C24A4">
      <w:pPr>
        <w:numPr>
          <w:ilvl w:val="0"/>
          <w:numId w:val="19"/>
        </w:numPr>
        <w:jc w:val="both"/>
        <w:rPr>
          <w:rFonts w:ascii="Marianne" w:hAnsi="Marianne"/>
          <w:b/>
          <w:color w:val="B4A07D"/>
          <w:sz w:val="20"/>
          <w:u w:val="single"/>
        </w:rPr>
      </w:pPr>
      <w:r w:rsidRPr="00B71922">
        <w:rPr>
          <w:rFonts w:ascii="Marianne" w:hAnsi="Marianne"/>
          <w:b/>
          <w:color w:val="B4A07D"/>
          <w:sz w:val="20"/>
          <w:u w:val="single"/>
        </w:rPr>
        <w:t>Titularisation</w:t>
      </w:r>
    </w:p>
    <w:p w:rsidR="00F63AEF" w:rsidRPr="00C8613D" w:rsidRDefault="00F63AEF" w:rsidP="00F63AEF">
      <w:pPr>
        <w:jc w:val="both"/>
        <w:rPr>
          <w:rFonts w:ascii="Marianne" w:hAnsi="Marianne"/>
          <w:b/>
          <w:color w:val="B4A07D"/>
          <w:sz w:val="20"/>
          <w:u w:val="single"/>
        </w:rPr>
      </w:pPr>
    </w:p>
    <w:p w:rsidR="006C24A4" w:rsidRPr="00C8613D" w:rsidRDefault="006C24A4" w:rsidP="00F63AEF">
      <w:pPr>
        <w:pStyle w:val="Bodytext20"/>
        <w:numPr>
          <w:ilvl w:val="0"/>
          <w:numId w:val="22"/>
        </w:numPr>
        <w:shd w:val="clear" w:color="auto" w:fill="auto"/>
        <w:spacing w:line="274" w:lineRule="exact"/>
        <w:contextualSpacing/>
        <w:rPr>
          <w:rFonts w:ascii="Marianne" w:hAnsi="Marianne"/>
          <w:b/>
          <w:color w:val="B4A07D"/>
          <w:sz w:val="20"/>
          <w:szCs w:val="20"/>
        </w:rPr>
      </w:pPr>
      <w:r w:rsidRPr="00C8613D">
        <w:rPr>
          <w:rFonts w:ascii="Marianne" w:hAnsi="Marianne"/>
          <w:b/>
          <w:color w:val="B4A07D"/>
          <w:sz w:val="20"/>
          <w:szCs w:val="20"/>
        </w:rPr>
        <w:t>Modalités d’évaluation du stage et de titularisation</w:t>
      </w:r>
    </w:p>
    <w:p w:rsidR="006C24A4" w:rsidRPr="00C8613D" w:rsidRDefault="006C24A4" w:rsidP="00F63AEF">
      <w:pPr>
        <w:pStyle w:val="Bodytext20"/>
        <w:shd w:val="clear" w:color="auto" w:fill="auto"/>
        <w:spacing w:line="274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6C24A4" w:rsidRPr="00C8613D" w:rsidRDefault="006C24A4" w:rsidP="00F63AEF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C8613D">
        <w:rPr>
          <w:rFonts w:ascii="Marianne" w:hAnsi="Marianne"/>
          <w:sz w:val="20"/>
          <w:szCs w:val="20"/>
        </w:rPr>
        <w:t>L’évaluation du stage se fonde sur le référentiel de compétences des métiers du professorat et de l’éducation rénové, qui détermine les compétences à acquérir tout au long de sa carrière et à un niveau suffisant au titre de l’année de stage.</w:t>
      </w:r>
    </w:p>
    <w:p w:rsidR="006C24A4" w:rsidRPr="00C8613D" w:rsidRDefault="006C24A4" w:rsidP="00F63AEF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6C24A4" w:rsidRPr="00C8613D" w:rsidRDefault="006C24A4" w:rsidP="00F63AEF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C8613D">
        <w:rPr>
          <w:rFonts w:ascii="Marianne" w:hAnsi="Marianne"/>
          <w:sz w:val="20"/>
          <w:szCs w:val="20"/>
        </w:rPr>
        <w:t>Les dispositions suivantes s’appliquent aux lauréats du concours :</w:t>
      </w:r>
    </w:p>
    <w:p w:rsidR="006C24A4" w:rsidRPr="00C8613D" w:rsidRDefault="006C24A4" w:rsidP="00F63AEF">
      <w:pPr>
        <w:pStyle w:val="Bodytext20"/>
        <w:numPr>
          <w:ilvl w:val="0"/>
          <w:numId w:val="23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C8613D">
        <w:rPr>
          <w:rFonts w:ascii="Marianne" w:hAnsi="Marianne"/>
          <w:sz w:val="20"/>
          <w:szCs w:val="20"/>
        </w:rPr>
        <w:t>Un jury académique donnera un avis à la titularisation (hors agrégés).</w:t>
      </w:r>
    </w:p>
    <w:p w:rsidR="006C24A4" w:rsidRPr="00C8613D" w:rsidRDefault="006C24A4" w:rsidP="00F63AEF">
      <w:pPr>
        <w:pStyle w:val="Bodytext20"/>
        <w:numPr>
          <w:ilvl w:val="0"/>
          <w:numId w:val="23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C8613D">
        <w:rPr>
          <w:rFonts w:ascii="Marianne" w:hAnsi="Marianne"/>
          <w:sz w:val="20"/>
          <w:szCs w:val="20"/>
        </w:rPr>
        <w:t>L’avis du directeur de l’INSPE responsable de la formation du stagiaire, interviendra dans le processus d’évaluation. Cet avis s’ajoute à ceux formulés par les membres des corps d’inspection, après consultation du rapport du tuteur, et par le chef d’établissement.</w:t>
      </w:r>
    </w:p>
    <w:p w:rsidR="006C24A4" w:rsidRPr="00C8613D" w:rsidRDefault="006C24A4" w:rsidP="00F63AEF">
      <w:pPr>
        <w:pStyle w:val="Bodytext20"/>
        <w:numPr>
          <w:ilvl w:val="0"/>
          <w:numId w:val="23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C8613D">
        <w:rPr>
          <w:rFonts w:ascii="Marianne" w:hAnsi="Marianne"/>
          <w:sz w:val="20"/>
          <w:szCs w:val="20"/>
        </w:rPr>
        <w:t>Les modalités d’évaluation et de titularisation s’appuieront su</w:t>
      </w:r>
      <w:r w:rsidR="00935BF0">
        <w:rPr>
          <w:rFonts w:ascii="Marianne" w:hAnsi="Marianne"/>
          <w:sz w:val="20"/>
          <w:szCs w:val="20"/>
        </w:rPr>
        <w:t>r le référentiel de compétences.</w:t>
      </w:r>
    </w:p>
    <w:p w:rsidR="006C24A4" w:rsidRPr="00C8613D" w:rsidRDefault="006C24A4" w:rsidP="00F63AEF">
      <w:pPr>
        <w:pStyle w:val="Bodytext20"/>
        <w:numPr>
          <w:ilvl w:val="0"/>
          <w:numId w:val="23"/>
        </w:numPr>
        <w:shd w:val="clear" w:color="auto" w:fill="auto"/>
        <w:spacing w:line="276" w:lineRule="auto"/>
        <w:contextualSpacing/>
        <w:rPr>
          <w:rStyle w:val="Headerorfooter"/>
          <w:rFonts w:ascii="Marianne" w:hAnsi="Marianne"/>
          <w:b w:val="0"/>
          <w:bCs w:val="0"/>
          <w:color w:val="auto"/>
          <w:lang w:eastAsia="en-US" w:bidi="ar-SA"/>
        </w:rPr>
      </w:pPr>
      <w:r w:rsidRPr="00C8613D">
        <w:rPr>
          <w:rStyle w:val="Headerorfooter"/>
          <w:rFonts w:ascii="Marianne" w:hAnsi="Marianne"/>
          <w:b w:val="0"/>
        </w:rPr>
        <w:t>La titularisation des professeurs agrégés stagiaires est soumise à l’avis d’une commission administrative paritaire.</w:t>
      </w:r>
    </w:p>
    <w:p w:rsidR="006C24A4" w:rsidRPr="00C8613D" w:rsidRDefault="006C24A4" w:rsidP="00F63AEF">
      <w:pPr>
        <w:pStyle w:val="Bodytext20"/>
        <w:numPr>
          <w:ilvl w:val="0"/>
          <w:numId w:val="23"/>
        </w:numPr>
        <w:shd w:val="clear" w:color="auto" w:fill="auto"/>
        <w:spacing w:line="276" w:lineRule="auto"/>
        <w:contextualSpacing/>
        <w:rPr>
          <w:rStyle w:val="Headerorfooter"/>
          <w:rFonts w:ascii="Marianne" w:hAnsi="Marianne"/>
          <w:b w:val="0"/>
          <w:bCs w:val="0"/>
          <w:color w:val="auto"/>
          <w:lang w:eastAsia="en-US" w:bidi="ar-SA"/>
        </w:rPr>
      </w:pPr>
      <w:r w:rsidRPr="00C8613D">
        <w:rPr>
          <w:rStyle w:val="Headerorfooter"/>
          <w:rFonts w:ascii="Marianne" w:hAnsi="Marianne"/>
          <w:b w:val="0"/>
        </w:rPr>
        <w:t xml:space="preserve">La titularisation des </w:t>
      </w:r>
      <w:proofErr w:type="spellStart"/>
      <w:r w:rsidRPr="00C8613D">
        <w:rPr>
          <w:rStyle w:val="Headerorfooter"/>
          <w:rFonts w:ascii="Marianne" w:hAnsi="Marianne"/>
          <w:b w:val="0"/>
        </w:rPr>
        <w:t>PsyEN</w:t>
      </w:r>
      <w:proofErr w:type="spellEnd"/>
      <w:r w:rsidRPr="00C8613D">
        <w:rPr>
          <w:rStyle w:val="Headerorfooter"/>
          <w:rFonts w:ascii="Marianne" w:hAnsi="Marianne"/>
          <w:b w:val="0"/>
        </w:rPr>
        <w:t xml:space="preserve"> EDA est soumise à l’avis de l’inspecteur de l’éducation nationale après consultation du rapport de stage du tuteur et à l’avis du directeur de l’INSPE en lien avec le responsable de la formation.</w:t>
      </w:r>
    </w:p>
    <w:p w:rsidR="006C24A4" w:rsidRPr="00C8613D" w:rsidRDefault="006C24A4" w:rsidP="00F63AEF">
      <w:pPr>
        <w:pStyle w:val="Bodytext20"/>
        <w:numPr>
          <w:ilvl w:val="0"/>
          <w:numId w:val="23"/>
        </w:numPr>
        <w:shd w:val="clear" w:color="auto" w:fill="auto"/>
        <w:spacing w:line="276" w:lineRule="auto"/>
        <w:contextualSpacing/>
        <w:rPr>
          <w:rStyle w:val="Headerorfooter"/>
          <w:rFonts w:ascii="Marianne" w:hAnsi="Marianne"/>
          <w:b w:val="0"/>
          <w:bCs w:val="0"/>
          <w:color w:val="auto"/>
          <w:lang w:eastAsia="en-US" w:bidi="ar-SA"/>
        </w:rPr>
      </w:pPr>
      <w:r w:rsidRPr="00C8613D">
        <w:rPr>
          <w:rStyle w:val="Headerorfooter"/>
          <w:rFonts w:ascii="Marianne" w:hAnsi="Marianne"/>
          <w:b w:val="0"/>
        </w:rPr>
        <w:t xml:space="preserve">La titularisation des </w:t>
      </w:r>
      <w:proofErr w:type="spellStart"/>
      <w:r w:rsidRPr="00C8613D">
        <w:rPr>
          <w:rStyle w:val="Headerorfooter"/>
          <w:rFonts w:ascii="Marianne" w:hAnsi="Marianne"/>
          <w:b w:val="0"/>
        </w:rPr>
        <w:t>PsyEN</w:t>
      </w:r>
      <w:proofErr w:type="spellEnd"/>
      <w:r w:rsidRPr="00C8613D">
        <w:rPr>
          <w:rStyle w:val="Headerorfooter"/>
          <w:rFonts w:ascii="Marianne" w:hAnsi="Marianne"/>
          <w:b w:val="0"/>
        </w:rPr>
        <w:t xml:space="preserve"> EDO est soumise à l’avis du directeur du centre d’information et d’orientation après consultation du rapport de stage du tuteur et à l’avis du directeur de l’INSPE en lien avec le responsable de la formation.</w:t>
      </w:r>
    </w:p>
    <w:p w:rsidR="006C24A4" w:rsidRPr="00C8613D" w:rsidRDefault="006C24A4" w:rsidP="00F63AEF">
      <w:pPr>
        <w:pStyle w:val="Bodytext20"/>
        <w:numPr>
          <w:ilvl w:val="0"/>
          <w:numId w:val="23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C8613D">
        <w:rPr>
          <w:rFonts w:ascii="Marianne" w:hAnsi="Marianne"/>
          <w:sz w:val="20"/>
          <w:szCs w:val="20"/>
        </w:rPr>
        <w:t>La titularisation des stagiaires qualifiés pour enseigner ne relève pas du jury mais de la commission administrative paritaire académique après avis des corps d’inspection.</w:t>
      </w:r>
    </w:p>
    <w:p w:rsidR="00F63AEF" w:rsidRPr="00C8613D" w:rsidRDefault="00F63AEF" w:rsidP="00F63AEF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F63AEF" w:rsidRPr="00C8613D" w:rsidRDefault="00F63AEF" w:rsidP="00F63AEF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6C24A4" w:rsidRPr="00C8613D" w:rsidRDefault="006C24A4" w:rsidP="006C24A4">
      <w:pPr>
        <w:numPr>
          <w:ilvl w:val="0"/>
          <w:numId w:val="19"/>
        </w:numPr>
        <w:jc w:val="both"/>
        <w:rPr>
          <w:rFonts w:ascii="Marianne" w:hAnsi="Marianne"/>
          <w:b/>
          <w:color w:val="B4A07D"/>
          <w:sz w:val="20"/>
          <w:u w:val="single"/>
        </w:rPr>
      </w:pPr>
      <w:r w:rsidRPr="00C8613D">
        <w:rPr>
          <w:rFonts w:ascii="Marianne" w:hAnsi="Marianne"/>
          <w:b/>
          <w:color w:val="B4A07D"/>
          <w:sz w:val="20"/>
          <w:u w:val="single"/>
        </w:rPr>
        <w:t>Participation au mouvement</w:t>
      </w:r>
    </w:p>
    <w:p w:rsidR="006C24A4" w:rsidRPr="00C8613D" w:rsidRDefault="006C24A4" w:rsidP="00F63AEF">
      <w:pPr>
        <w:pStyle w:val="Bodytext20"/>
        <w:shd w:val="clear" w:color="auto" w:fill="auto"/>
        <w:spacing w:line="274" w:lineRule="exact"/>
        <w:ind w:firstLine="0"/>
        <w:contextualSpacing/>
        <w:rPr>
          <w:rFonts w:ascii="Marianne" w:hAnsi="Marianne"/>
          <w:b/>
          <w:color w:val="B4A07D"/>
          <w:sz w:val="20"/>
          <w:szCs w:val="20"/>
        </w:rPr>
      </w:pPr>
    </w:p>
    <w:p w:rsidR="006C24A4" w:rsidRPr="00B71922" w:rsidRDefault="006C24A4" w:rsidP="006C24A4">
      <w:pPr>
        <w:pStyle w:val="Bodytext20"/>
        <w:numPr>
          <w:ilvl w:val="0"/>
          <w:numId w:val="22"/>
        </w:numPr>
        <w:shd w:val="clear" w:color="auto" w:fill="auto"/>
        <w:spacing w:before="120" w:after="100" w:afterAutospacing="1" w:line="274" w:lineRule="exact"/>
        <w:contextualSpacing/>
        <w:rPr>
          <w:rFonts w:ascii="Marianne" w:hAnsi="Marianne"/>
          <w:b/>
          <w:color w:val="B4A07D"/>
          <w:sz w:val="20"/>
          <w:szCs w:val="20"/>
        </w:rPr>
      </w:pPr>
      <w:r w:rsidRPr="00C8613D">
        <w:rPr>
          <w:rFonts w:ascii="Marianne" w:hAnsi="Marianne"/>
          <w:b/>
          <w:color w:val="B4A07D"/>
          <w:sz w:val="20"/>
          <w:szCs w:val="20"/>
        </w:rPr>
        <w:t xml:space="preserve">Participation aux mouvements inter et </w:t>
      </w:r>
      <w:r w:rsidRPr="00B71922">
        <w:rPr>
          <w:rFonts w:ascii="Marianne" w:hAnsi="Marianne"/>
          <w:b/>
          <w:color w:val="B4A07D"/>
          <w:sz w:val="20"/>
          <w:szCs w:val="20"/>
        </w:rPr>
        <w:t>intra-académique</w:t>
      </w:r>
    </w:p>
    <w:p w:rsidR="006C24A4" w:rsidRPr="00B71922" w:rsidRDefault="006C24A4" w:rsidP="001E139C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b/>
          <w:sz w:val="20"/>
          <w:szCs w:val="20"/>
        </w:rPr>
      </w:pPr>
    </w:p>
    <w:p w:rsidR="006C24A4" w:rsidRPr="00B71922" w:rsidRDefault="006C24A4" w:rsidP="001E139C">
      <w:pPr>
        <w:pStyle w:val="Bodytext20"/>
        <w:shd w:val="clear" w:color="auto" w:fill="auto"/>
        <w:spacing w:before="120" w:after="100" w:afterAutospacing="1"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B71922">
        <w:rPr>
          <w:rFonts w:ascii="Marianne" w:hAnsi="Marianne"/>
          <w:sz w:val="20"/>
          <w:szCs w:val="20"/>
        </w:rPr>
        <w:t xml:space="preserve">Les personnels stagiaires devant obtenir une première affectation en tant que titulaire ainsi que ceux dont l’affectation au mouvement interacadémique </w:t>
      </w:r>
      <w:r w:rsidR="002F3AE2" w:rsidRPr="00B71922">
        <w:rPr>
          <w:rFonts w:ascii="Marianne" w:hAnsi="Marianne"/>
          <w:sz w:val="20"/>
          <w:szCs w:val="20"/>
          <w:shd w:val="clear" w:color="auto" w:fill="FFFFFF" w:themeFill="background1"/>
        </w:rPr>
        <w:t xml:space="preserve">2025 </w:t>
      </w:r>
      <w:r w:rsidRPr="00B71922">
        <w:rPr>
          <w:rFonts w:ascii="Marianne" w:hAnsi="Marianne"/>
          <w:sz w:val="20"/>
          <w:szCs w:val="20"/>
        </w:rPr>
        <w:t>a été reportée (renouvellement…) ont l’obligation de participer au mouvement national à gestion déconcentrée.</w:t>
      </w:r>
    </w:p>
    <w:p w:rsidR="006C24A4" w:rsidRPr="00B71922" w:rsidRDefault="006C24A4" w:rsidP="001E139C">
      <w:pPr>
        <w:pStyle w:val="Bodytext20"/>
        <w:shd w:val="clear" w:color="auto" w:fill="auto"/>
        <w:spacing w:line="276" w:lineRule="auto"/>
        <w:ind w:left="360" w:firstLine="0"/>
        <w:contextualSpacing/>
        <w:rPr>
          <w:rFonts w:ascii="Marianne" w:hAnsi="Marianne"/>
          <w:sz w:val="20"/>
          <w:szCs w:val="20"/>
        </w:rPr>
      </w:pPr>
    </w:p>
    <w:p w:rsidR="006C24A4" w:rsidRPr="00B71922" w:rsidRDefault="006C24A4" w:rsidP="001E139C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B71922">
        <w:rPr>
          <w:rFonts w:ascii="Marianne" w:hAnsi="Marianne"/>
          <w:sz w:val="20"/>
          <w:szCs w:val="20"/>
        </w:rPr>
        <w:t>Ce mouvement comporte deux phases :</w:t>
      </w:r>
    </w:p>
    <w:p w:rsidR="006C24A4" w:rsidRPr="00B71922" w:rsidRDefault="006C24A4" w:rsidP="001E139C">
      <w:pPr>
        <w:pStyle w:val="Bodytext20"/>
        <w:numPr>
          <w:ilvl w:val="0"/>
          <w:numId w:val="21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B71922">
        <w:rPr>
          <w:rFonts w:ascii="Marianne" w:hAnsi="Marianne"/>
          <w:sz w:val="20"/>
          <w:szCs w:val="20"/>
        </w:rPr>
        <w:t>Une phase interacadémique qui détermine l’académie d’affectation ;</w:t>
      </w:r>
    </w:p>
    <w:p w:rsidR="006C24A4" w:rsidRPr="00C8613D" w:rsidRDefault="006C24A4" w:rsidP="001E139C">
      <w:pPr>
        <w:pStyle w:val="Bodytext20"/>
        <w:numPr>
          <w:ilvl w:val="0"/>
          <w:numId w:val="21"/>
        </w:numPr>
        <w:shd w:val="clear" w:color="auto" w:fill="auto"/>
        <w:spacing w:line="276" w:lineRule="auto"/>
        <w:contextualSpacing/>
        <w:rPr>
          <w:rFonts w:ascii="Marianne" w:hAnsi="Marianne"/>
          <w:sz w:val="20"/>
          <w:szCs w:val="20"/>
        </w:rPr>
      </w:pPr>
      <w:r w:rsidRPr="00B71922">
        <w:rPr>
          <w:rFonts w:ascii="Marianne" w:hAnsi="Marianne"/>
          <w:sz w:val="20"/>
          <w:szCs w:val="20"/>
        </w:rPr>
        <w:t>Une phase intra-académique pour la déterminat</w:t>
      </w:r>
      <w:bookmarkStart w:id="0" w:name="_GoBack"/>
      <w:bookmarkEnd w:id="0"/>
      <w:r w:rsidRPr="00C8613D">
        <w:rPr>
          <w:rFonts w:ascii="Marianne" w:hAnsi="Marianne"/>
          <w:sz w:val="20"/>
          <w:szCs w:val="20"/>
        </w:rPr>
        <w:t>ion de l’établissement d’affectation</w:t>
      </w:r>
      <w:r w:rsidR="000A7B56" w:rsidRPr="00C8613D">
        <w:rPr>
          <w:rFonts w:ascii="Marianne" w:hAnsi="Marianne"/>
          <w:sz w:val="20"/>
          <w:szCs w:val="20"/>
        </w:rPr>
        <w:t>.</w:t>
      </w:r>
    </w:p>
    <w:p w:rsidR="00987F21" w:rsidRPr="00C8613D" w:rsidRDefault="00987F21" w:rsidP="001E139C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</w:p>
    <w:p w:rsidR="006C24A4" w:rsidRPr="00C8613D" w:rsidRDefault="006C24A4" w:rsidP="001E139C">
      <w:pPr>
        <w:pStyle w:val="Bodytext20"/>
        <w:shd w:val="clear" w:color="auto" w:fill="auto"/>
        <w:spacing w:line="276" w:lineRule="auto"/>
        <w:ind w:firstLine="0"/>
        <w:contextualSpacing/>
        <w:rPr>
          <w:rFonts w:ascii="Marianne" w:hAnsi="Marianne"/>
          <w:sz w:val="20"/>
          <w:szCs w:val="20"/>
        </w:rPr>
      </w:pPr>
      <w:r w:rsidRPr="00C8613D">
        <w:rPr>
          <w:rFonts w:ascii="Marianne" w:hAnsi="Marianne"/>
          <w:sz w:val="20"/>
          <w:szCs w:val="20"/>
        </w:rPr>
        <w:t>Les dates et les modalités d’inscription au mouvement font l’objet de circulaires accessibles sur le site du rectorat de Lyon. À cet effet, il est vivement conseillé de suivre la parution du bulletin rectoral d’information (BIR) sur le site académique.</w:t>
      </w:r>
    </w:p>
    <w:p w:rsidR="001E139C" w:rsidRPr="00C8613D" w:rsidRDefault="001E139C" w:rsidP="001E139C">
      <w:pPr>
        <w:spacing w:line="276" w:lineRule="auto"/>
        <w:jc w:val="both"/>
        <w:rPr>
          <w:rFonts w:ascii="Marianne" w:hAnsi="Marianne"/>
          <w:sz w:val="20"/>
        </w:rPr>
      </w:pPr>
    </w:p>
    <w:sectPr w:rsidR="001E139C" w:rsidRPr="00C8613D" w:rsidSect="00F577D1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1B" w:rsidRDefault="0065021B" w:rsidP="0065021B">
      <w:r>
        <w:separator/>
      </w:r>
    </w:p>
  </w:endnote>
  <w:endnote w:type="continuationSeparator" w:id="0">
    <w:p w:rsidR="0065021B" w:rsidRDefault="0065021B" w:rsidP="0065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1B" w:rsidRDefault="0065021B" w:rsidP="0065021B">
      <w:r>
        <w:separator/>
      </w:r>
    </w:p>
  </w:footnote>
  <w:footnote w:type="continuationSeparator" w:id="0">
    <w:p w:rsidR="0065021B" w:rsidRDefault="0065021B" w:rsidP="0065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B5" w:rsidRDefault="001E35B5">
    <w:pPr>
      <w:pStyle w:val="En-tte"/>
    </w:pP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70A773" wp14:editId="34D49FF3">
              <wp:simplePos x="0" y="0"/>
              <wp:positionH relativeFrom="margin">
                <wp:posOffset>-1003300</wp:posOffset>
              </wp:positionH>
              <wp:positionV relativeFrom="paragraph">
                <wp:posOffset>-694690</wp:posOffset>
              </wp:positionV>
              <wp:extent cx="8248650" cy="1457325"/>
              <wp:effectExtent l="0" t="0" r="0" b="9525"/>
              <wp:wrapNone/>
              <wp:docPr id="4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457325"/>
                        <a:chOff x="-7144" y="-7144"/>
                        <a:chExt cx="6005513" cy="1924050"/>
                      </a:xfrm>
                    </wpg:grpSpPr>
                    <wps:wsp>
                      <wps:cNvPr id="5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A07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4FCB7C" id="Graphisme 17" o:spid="_x0000_s1026" alt="Formes d’accentuation incurvées formant collectivement l’en-tête" style="position:absolute;margin-left:-79pt;margin-top:-54.7pt;width:649.5pt;height:114.75pt;z-index:-251655168;mso-position-horizontal-relative:margin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" path="m7144,1699736v,,1403032,618173,2927032,-215265c4459129,651986,5998369,893921,5998369,893921r,-886777l7144,7144r,1692592xe" fillcolor="#b4a07d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26D3B3" wp14:editId="63947189">
              <wp:simplePos x="0" y="0"/>
              <wp:positionH relativeFrom="margin">
                <wp:posOffset>-937895</wp:posOffset>
              </wp:positionH>
              <wp:positionV relativeFrom="paragraph">
                <wp:posOffset>10256520</wp:posOffset>
              </wp:positionV>
              <wp:extent cx="8248650" cy="1334135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334135"/>
                        <a:chOff x="-7144" y="-7144"/>
                        <a:chExt cx="6005513" cy="1762125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B4A02" id="Graphisme 17" o:spid="_x0000_s1026" alt="Formes d’accentuation incurvées formant collectivement l’en-tête" style="position:absolute;margin-left:-73.85pt;margin-top:807.6pt;width:649.5pt;height:105.05pt;z-index:-251657216;mso-position-horizontal-relative:margin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3" o:spid="_x0000_s1028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8D8"/>
    <w:multiLevelType w:val="hybridMultilevel"/>
    <w:tmpl w:val="B06CBAAE"/>
    <w:lvl w:ilvl="0" w:tplc="4120EF88">
      <w:start w:val="1"/>
      <w:numFmt w:val="decimal"/>
      <w:lvlText w:val="%1."/>
      <w:lvlJc w:val="left"/>
      <w:pPr>
        <w:ind w:left="720" w:hanging="360"/>
      </w:pPr>
      <w:rPr>
        <w:color w:val="B4A0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2C74"/>
    <w:multiLevelType w:val="multilevel"/>
    <w:tmpl w:val="4AB2E26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7A0ECC"/>
    <w:multiLevelType w:val="hybridMultilevel"/>
    <w:tmpl w:val="B6C67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982"/>
    <w:multiLevelType w:val="multilevel"/>
    <w:tmpl w:val="78F83748"/>
    <w:styleLink w:val="Listesous-titre3bir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B4A07D"/>
      </w:rPr>
    </w:lvl>
    <w:lvl w:ilvl="1">
      <w:start w:val="1"/>
      <w:numFmt w:val="decimal"/>
      <w:pStyle w:val="Sous-titreBir"/>
      <w:lvlText w:val="%1.%2"/>
      <w:lvlJc w:val="left"/>
      <w:pPr>
        <w:ind w:left="792" w:hanging="432"/>
      </w:pPr>
      <w:rPr>
        <w:rFonts w:hint="default"/>
        <w:color w:val="B4A07D"/>
      </w:rPr>
    </w:lvl>
    <w:lvl w:ilvl="2">
      <w:start w:val="1"/>
      <w:numFmt w:val="decimal"/>
      <w:pStyle w:val="Sous-titre2bir"/>
      <w:suff w:val="space"/>
      <w:lvlText w:val="%1.%2.%3"/>
      <w:lvlJc w:val="left"/>
      <w:pPr>
        <w:ind w:left="2268" w:hanging="1134"/>
      </w:pPr>
      <w:rPr>
        <w:rFonts w:hint="default"/>
        <w:color w:val="B4A07D"/>
      </w:rPr>
    </w:lvl>
    <w:lvl w:ilvl="3">
      <w:start w:val="1"/>
      <w:numFmt w:val="decimal"/>
      <w:pStyle w:val="Soustitre3bir"/>
      <w:suff w:val="space"/>
      <w:lvlText w:val="%1.%2.%3.%4"/>
      <w:lvlJc w:val="left"/>
      <w:pPr>
        <w:ind w:left="2835" w:hanging="1134"/>
      </w:pPr>
      <w:rPr>
        <w:rFonts w:ascii="Arial" w:hAnsi="Arial" w:cs="Arial" w:hint="default"/>
        <w:b/>
        <w:color w:val="B4A07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36358B"/>
    <w:multiLevelType w:val="hybridMultilevel"/>
    <w:tmpl w:val="FEA0EB2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44CAA"/>
    <w:multiLevelType w:val="hybridMultilevel"/>
    <w:tmpl w:val="CBD8AADE"/>
    <w:lvl w:ilvl="0" w:tplc="39420EE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1D4C"/>
    <w:multiLevelType w:val="hybridMultilevel"/>
    <w:tmpl w:val="4E6CD5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DC6C73"/>
    <w:multiLevelType w:val="hybridMultilevel"/>
    <w:tmpl w:val="A78E7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644D0"/>
    <w:multiLevelType w:val="hybridMultilevel"/>
    <w:tmpl w:val="8C4E2124"/>
    <w:lvl w:ilvl="0" w:tplc="E8A24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55F2"/>
    <w:multiLevelType w:val="multilevel"/>
    <w:tmpl w:val="C270EC50"/>
    <w:styleLink w:val="Styledelisteniveau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itre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E10956"/>
    <w:multiLevelType w:val="hybridMultilevel"/>
    <w:tmpl w:val="9A8A3294"/>
    <w:lvl w:ilvl="0" w:tplc="4120EF88">
      <w:start w:val="1"/>
      <w:numFmt w:val="decimal"/>
      <w:lvlText w:val="%1."/>
      <w:lvlJc w:val="left"/>
      <w:pPr>
        <w:ind w:left="720" w:hanging="360"/>
      </w:pPr>
      <w:rPr>
        <w:color w:val="B4A0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E7032"/>
    <w:multiLevelType w:val="hybridMultilevel"/>
    <w:tmpl w:val="70805DB0"/>
    <w:lvl w:ilvl="0" w:tplc="39420EE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4369"/>
    <w:multiLevelType w:val="hybridMultilevel"/>
    <w:tmpl w:val="ADD8CD0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095411"/>
    <w:multiLevelType w:val="hybridMultilevel"/>
    <w:tmpl w:val="8CEA5A0C"/>
    <w:lvl w:ilvl="0" w:tplc="FE20C528">
      <w:start w:val="1"/>
      <w:numFmt w:val="bullet"/>
      <w:lvlText w:val="►"/>
      <w:lvlJc w:val="left"/>
      <w:pPr>
        <w:ind w:left="319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4A067E4B"/>
    <w:multiLevelType w:val="hybridMultilevel"/>
    <w:tmpl w:val="C4A0E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47A"/>
    <w:multiLevelType w:val="multilevel"/>
    <w:tmpl w:val="745C9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B4A07D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6431C4F"/>
    <w:multiLevelType w:val="hybridMultilevel"/>
    <w:tmpl w:val="1D92D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30CDD"/>
    <w:multiLevelType w:val="hybridMultilevel"/>
    <w:tmpl w:val="3B3E2E5C"/>
    <w:lvl w:ilvl="0" w:tplc="CB96CF6A">
      <w:start w:val="1"/>
      <w:numFmt w:val="bullet"/>
      <w:lvlText w:val=""/>
      <w:lvlJc w:val="right"/>
      <w:pPr>
        <w:ind w:left="1515" w:hanging="360"/>
      </w:pPr>
      <w:rPr>
        <w:rFonts w:ascii="Wingdings" w:hAnsi="Wingdings" w:hint="default"/>
        <w:color w:val="B4A07D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89C7D54"/>
    <w:multiLevelType w:val="hybridMultilevel"/>
    <w:tmpl w:val="A0240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F4FAA"/>
    <w:multiLevelType w:val="hybridMultilevel"/>
    <w:tmpl w:val="D400A0C6"/>
    <w:lvl w:ilvl="0" w:tplc="457C1114">
      <w:start w:val="1"/>
      <w:numFmt w:val="decimal"/>
      <w:lvlText w:val="%1."/>
      <w:lvlJc w:val="left"/>
      <w:pPr>
        <w:ind w:left="360" w:hanging="360"/>
      </w:pPr>
      <w:rPr>
        <w:color w:val="B4A07D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036FE"/>
    <w:multiLevelType w:val="hybridMultilevel"/>
    <w:tmpl w:val="C3926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42C2D"/>
    <w:multiLevelType w:val="hybridMultilevel"/>
    <w:tmpl w:val="ED8CAF38"/>
    <w:lvl w:ilvl="0" w:tplc="4120EF88">
      <w:start w:val="1"/>
      <w:numFmt w:val="decimal"/>
      <w:lvlText w:val="%1."/>
      <w:lvlJc w:val="left"/>
      <w:pPr>
        <w:ind w:left="720" w:hanging="360"/>
      </w:pPr>
      <w:rPr>
        <w:color w:val="B4A0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0976"/>
    <w:multiLevelType w:val="singleLevel"/>
    <w:tmpl w:val="4120E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B4A07D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2"/>
  </w:num>
  <w:num w:numId="5">
    <w:abstractNumId w:val="16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9"/>
  </w:num>
  <w:num w:numId="11">
    <w:abstractNumId w:val="8"/>
  </w:num>
  <w:num w:numId="12">
    <w:abstractNumId w:val="0"/>
  </w:num>
  <w:num w:numId="13">
    <w:abstractNumId w:val="21"/>
  </w:num>
  <w:num w:numId="14">
    <w:abstractNumId w:val="20"/>
  </w:num>
  <w:num w:numId="15">
    <w:abstractNumId w:val="7"/>
  </w:num>
  <w:num w:numId="16">
    <w:abstractNumId w:val="2"/>
  </w:num>
  <w:num w:numId="17">
    <w:abstractNumId w:val="10"/>
  </w:num>
  <w:num w:numId="18">
    <w:abstractNumId w:val="5"/>
  </w:num>
  <w:num w:numId="19">
    <w:abstractNumId w:val="15"/>
  </w:num>
  <w:num w:numId="20">
    <w:abstractNumId w:val="4"/>
  </w:num>
  <w:num w:numId="21">
    <w:abstractNumId w:val="18"/>
  </w:num>
  <w:num w:numId="22">
    <w:abstractNumId w:val="17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28"/>
    <w:rsid w:val="000324B4"/>
    <w:rsid w:val="000A7B56"/>
    <w:rsid w:val="000C2CE9"/>
    <w:rsid w:val="000F2C81"/>
    <w:rsid w:val="001E139C"/>
    <w:rsid w:val="001E35B5"/>
    <w:rsid w:val="00213B26"/>
    <w:rsid w:val="002944A0"/>
    <w:rsid w:val="002F3AE2"/>
    <w:rsid w:val="00325DC5"/>
    <w:rsid w:val="003A05FB"/>
    <w:rsid w:val="003B13D7"/>
    <w:rsid w:val="003B3C4F"/>
    <w:rsid w:val="003C0017"/>
    <w:rsid w:val="003C20F3"/>
    <w:rsid w:val="003D0AE5"/>
    <w:rsid w:val="0040731E"/>
    <w:rsid w:val="00415304"/>
    <w:rsid w:val="00432333"/>
    <w:rsid w:val="004E4FC3"/>
    <w:rsid w:val="0065021B"/>
    <w:rsid w:val="006C24A4"/>
    <w:rsid w:val="006E4FEB"/>
    <w:rsid w:val="006F3064"/>
    <w:rsid w:val="00703B2B"/>
    <w:rsid w:val="007D4F28"/>
    <w:rsid w:val="008B09B5"/>
    <w:rsid w:val="009217A9"/>
    <w:rsid w:val="0092683A"/>
    <w:rsid w:val="00935BF0"/>
    <w:rsid w:val="00987F21"/>
    <w:rsid w:val="0099765B"/>
    <w:rsid w:val="009B7CCA"/>
    <w:rsid w:val="00AD3E75"/>
    <w:rsid w:val="00B07085"/>
    <w:rsid w:val="00B43E60"/>
    <w:rsid w:val="00B71922"/>
    <w:rsid w:val="00B72C27"/>
    <w:rsid w:val="00C37DDE"/>
    <w:rsid w:val="00C76CD7"/>
    <w:rsid w:val="00C8613D"/>
    <w:rsid w:val="00CB1E33"/>
    <w:rsid w:val="00D977AE"/>
    <w:rsid w:val="00E4230D"/>
    <w:rsid w:val="00E958FF"/>
    <w:rsid w:val="00EA3954"/>
    <w:rsid w:val="00ED25D8"/>
    <w:rsid w:val="00F24F44"/>
    <w:rsid w:val="00F577D1"/>
    <w:rsid w:val="00F63AEF"/>
    <w:rsid w:val="00F92C64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4BD0B-0AE0-445C-A4FE-BFF729A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3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76CD7"/>
    <w:pPr>
      <w:keepNext/>
      <w:keepLines/>
      <w:numPr>
        <w:numId w:val="1"/>
      </w:numPr>
      <w:pBdr>
        <w:bottom w:val="single" w:sz="4" w:space="1" w:color="5B9BD5" w:themeColor="accent1"/>
      </w:pBdr>
      <w:spacing w:before="400" w:after="40"/>
      <w:ind w:left="360" w:hanging="3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6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76CD7"/>
    <w:pPr>
      <w:keepNext/>
      <w:keepLines/>
      <w:numPr>
        <w:ilvl w:val="1"/>
        <w:numId w:val="2"/>
      </w:numPr>
      <w:spacing w:before="160"/>
      <w:jc w:val="both"/>
      <w:outlineLvl w:val="1"/>
    </w:pPr>
    <w:rPr>
      <w:rFonts w:asciiTheme="majorHAnsi" w:hAnsiTheme="majorHAnsi" w:cs="Calibri Light"/>
      <w:i/>
      <w:color w:val="2E74B5" w:themeColor="accent1" w:themeShade="BF"/>
      <w:sz w:val="28"/>
      <w:szCs w:val="28"/>
      <w:lang w:eastAsia="en-US"/>
    </w:rPr>
  </w:style>
  <w:style w:type="paragraph" w:styleId="Titre6">
    <w:name w:val="heading 6"/>
    <w:basedOn w:val="Normal"/>
    <w:next w:val="Normal"/>
    <w:link w:val="Titre6Car"/>
    <w:qFormat/>
    <w:rsid w:val="0065021B"/>
    <w:pPr>
      <w:keepNext/>
      <w:ind w:left="709"/>
      <w:outlineLvl w:val="5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76CD7"/>
    <w:rPr>
      <w:rFonts w:asciiTheme="majorHAnsi" w:eastAsia="Times New Roman" w:hAnsiTheme="majorHAnsi" w:cs="Calibri Light"/>
      <w:i/>
      <w:color w:val="2E74B5" w:themeColor="accent1" w:themeShade="BF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C76CD7"/>
    <w:rPr>
      <w:rFonts w:asciiTheme="majorHAnsi" w:eastAsiaTheme="majorEastAsia" w:hAnsiTheme="majorHAnsi" w:cstheme="majorBidi"/>
      <w:b/>
      <w:color w:val="2E74B5" w:themeColor="accent1" w:themeShade="BF"/>
      <w:sz w:val="36"/>
      <w:szCs w:val="36"/>
    </w:rPr>
  </w:style>
  <w:style w:type="numbering" w:customStyle="1" w:styleId="Styledelisteniveau2">
    <w:name w:val="Style de liste niveau 2"/>
    <w:uiPriority w:val="99"/>
    <w:rsid w:val="00432333"/>
    <w:pPr>
      <w:numPr>
        <w:numId w:val="2"/>
      </w:numPr>
    </w:pPr>
  </w:style>
  <w:style w:type="paragraph" w:customStyle="1" w:styleId="Sous-titreBir">
    <w:name w:val="Sous-titre Bir"/>
    <w:basedOn w:val="Paragraphedeliste"/>
    <w:qFormat/>
    <w:rsid w:val="00415304"/>
    <w:pPr>
      <w:numPr>
        <w:ilvl w:val="1"/>
        <w:numId w:val="3"/>
      </w:numPr>
      <w:tabs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03B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s-titre2bir">
    <w:name w:val="Sous-titre 2 bir"/>
    <w:basedOn w:val="Paragraphedeliste"/>
    <w:qFormat/>
    <w:rsid w:val="00415304"/>
    <w:pPr>
      <w:numPr>
        <w:ilvl w:val="2"/>
        <w:numId w:val="3"/>
      </w:numPr>
      <w:tabs>
        <w:tab w:val="left" w:pos="1701"/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customStyle="1" w:styleId="Soustitre3bir">
    <w:name w:val="Sous titre 3 bir"/>
    <w:basedOn w:val="Paragraphedeliste"/>
    <w:qFormat/>
    <w:rsid w:val="00415304"/>
    <w:pPr>
      <w:numPr>
        <w:ilvl w:val="3"/>
        <w:numId w:val="3"/>
      </w:numPr>
      <w:tabs>
        <w:tab w:val="left" w:pos="2267"/>
        <w:tab w:val="left" w:pos="4252"/>
        <w:tab w:val="left" w:pos="6803"/>
      </w:tabs>
      <w:spacing w:before="120" w:after="120" w:line="240" w:lineRule="auto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5021B"/>
  </w:style>
  <w:style w:type="paragraph" w:styleId="Pieddepage">
    <w:name w:val="footer"/>
    <w:basedOn w:val="Normal"/>
    <w:link w:val="Pieddepag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021B"/>
  </w:style>
  <w:style w:type="character" w:customStyle="1" w:styleId="Titre6Car">
    <w:name w:val="Titre 6 Car"/>
    <w:basedOn w:val="Policepardfaut"/>
    <w:link w:val="Titre6"/>
    <w:rsid w:val="0065021B"/>
    <w:rPr>
      <w:rFonts w:ascii="Verdana" w:eastAsia="Times New Roman" w:hAnsi="Verdana" w:cs="Times New Roman"/>
      <w:b/>
      <w:sz w:val="18"/>
      <w:szCs w:val="20"/>
      <w:lang w:eastAsia="fr-FR"/>
    </w:rPr>
  </w:style>
  <w:style w:type="paragraph" w:styleId="Corpsdetexte">
    <w:name w:val="Body Text"/>
    <w:basedOn w:val="Normal"/>
    <w:link w:val="CorpsdetexteCar"/>
    <w:rsid w:val="001E35B5"/>
    <w:pPr>
      <w:tabs>
        <w:tab w:val="left" w:pos="2267"/>
        <w:tab w:val="left" w:pos="4252"/>
        <w:tab w:val="left" w:pos="6803"/>
      </w:tabs>
      <w:ind w:right="-256"/>
      <w:jc w:val="both"/>
    </w:pPr>
    <w:rPr>
      <w:rFonts w:ascii="Verdana" w:hAnsi="Verdana"/>
      <w:sz w:val="18"/>
    </w:rPr>
  </w:style>
  <w:style w:type="character" w:customStyle="1" w:styleId="CorpsdetexteCar">
    <w:name w:val="Corps de texte Car"/>
    <w:basedOn w:val="Policepardfaut"/>
    <w:link w:val="Corpsdetexte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rsid w:val="001E35B5"/>
    <w:pPr>
      <w:tabs>
        <w:tab w:val="left" w:pos="2267"/>
        <w:tab w:val="left" w:pos="4252"/>
        <w:tab w:val="left" w:pos="6803"/>
      </w:tabs>
      <w:ind w:right="-256"/>
    </w:pPr>
    <w:rPr>
      <w:rFonts w:ascii="Verdana" w:hAnsi="Verdana"/>
      <w:sz w:val="18"/>
    </w:rPr>
  </w:style>
  <w:style w:type="character" w:customStyle="1" w:styleId="Corpsdetexte2Car">
    <w:name w:val="Corps de texte 2 Car"/>
    <w:basedOn w:val="Policepardfaut"/>
    <w:link w:val="Corpsdetexte2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numbering" w:customStyle="1" w:styleId="Listesous-titre3bir">
    <w:name w:val="Liste sous-titre 3 bir"/>
    <w:uiPriority w:val="99"/>
    <w:rsid w:val="00415304"/>
    <w:pPr>
      <w:numPr>
        <w:numId w:val="3"/>
      </w:numPr>
    </w:pPr>
  </w:style>
  <w:style w:type="character" w:styleId="lev">
    <w:name w:val="Strong"/>
    <w:qFormat/>
    <w:rsid w:val="0092683A"/>
    <w:rPr>
      <w:b/>
      <w:bCs/>
    </w:rPr>
  </w:style>
  <w:style w:type="paragraph" w:styleId="Textebrut">
    <w:name w:val="Plain Text"/>
    <w:basedOn w:val="Normal"/>
    <w:link w:val="TextebrutCar"/>
    <w:rsid w:val="0092683A"/>
    <w:rPr>
      <w:rFonts w:ascii="Courier New" w:hAnsi="Courier New"/>
      <w:sz w:val="20"/>
    </w:rPr>
  </w:style>
  <w:style w:type="character" w:customStyle="1" w:styleId="TextebrutCar">
    <w:name w:val="Texte brut Car"/>
    <w:basedOn w:val="Policepardfaut"/>
    <w:link w:val="Textebrut"/>
    <w:rsid w:val="0092683A"/>
    <w:rPr>
      <w:rFonts w:ascii="Courier New" w:eastAsia="Times New Roman" w:hAnsi="Courier New" w:cs="Times New Roman"/>
      <w:sz w:val="20"/>
      <w:szCs w:val="20"/>
      <w:lang w:eastAsia="fr-FR"/>
    </w:rPr>
  </w:style>
  <w:style w:type="character" w:styleId="Lienhypertexte">
    <w:name w:val="Hyperlink"/>
    <w:rsid w:val="008B09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09B5"/>
    <w:pPr>
      <w:spacing w:before="100" w:beforeAutospacing="1" w:after="100" w:afterAutospacing="1"/>
    </w:pPr>
    <w:rPr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8B09B5"/>
    <w:rPr>
      <w:color w:val="954F72" w:themeColor="followedHyperlink"/>
      <w:u w:val="single"/>
    </w:rPr>
  </w:style>
  <w:style w:type="character" w:customStyle="1" w:styleId="Bodytext2">
    <w:name w:val="Body text (2)_"/>
    <w:link w:val="Bodytext20"/>
    <w:rsid w:val="006C24A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24A4"/>
    <w:pPr>
      <w:widowControl w:val="0"/>
      <w:shd w:val="clear" w:color="auto" w:fill="FFFFFF"/>
      <w:spacing w:line="0" w:lineRule="atLeast"/>
      <w:ind w:hanging="52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orfooter">
    <w:name w:val="Header or footer"/>
    <w:rsid w:val="006C24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lgadet</dc:creator>
  <cp:keywords/>
  <dc:description/>
  <cp:lastModifiedBy>amarques-clara</cp:lastModifiedBy>
  <cp:revision>18</cp:revision>
  <dcterms:created xsi:type="dcterms:W3CDTF">2023-05-24T09:31:00Z</dcterms:created>
  <dcterms:modified xsi:type="dcterms:W3CDTF">2025-06-10T07:41:00Z</dcterms:modified>
</cp:coreProperties>
</file>