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E87" w:rsidRDefault="0094392F" w:rsidP="0070285F">
      <w:pPr>
        <w:jc w:val="both"/>
        <w:rPr>
          <w:rFonts w:ascii="Verdana" w:hAnsi="Verdana"/>
          <w:bCs/>
          <w:color w:val="5004CC"/>
          <w:sz w:val="18"/>
          <w:szCs w:val="18"/>
        </w:rPr>
      </w:pPr>
      <w:r w:rsidRPr="0094392F">
        <w:rPr>
          <w:rFonts w:ascii="Verdana" w:hAnsi="Verdana"/>
          <w:b/>
          <w:noProof/>
          <w:color w:val="2F5496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0DACF" wp14:editId="78F6FE74">
                <wp:simplePos x="0" y="0"/>
                <wp:positionH relativeFrom="margin">
                  <wp:align>center</wp:align>
                </wp:positionH>
                <wp:positionV relativeFrom="paragraph">
                  <wp:posOffset>-481330</wp:posOffset>
                </wp:positionV>
                <wp:extent cx="6000750" cy="6477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47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4392F" w:rsidRPr="009337F0" w:rsidRDefault="0094392F" w:rsidP="0094392F">
                            <w:pPr>
                              <w:pStyle w:val="Titre6"/>
                              <w:ind w:left="-284" w:right="-283"/>
                              <w:jc w:val="center"/>
                              <w:rPr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:rsidR="0094392F" w:rsidRPr="0030405B" w:rsidRDefault="0094392F" w:rsidP="0094392F">
                            <w:pPr>
                              <w:pStyle w:val="Titre6"/>
                              <w:ind w:left="-284" w:right="-283"/>
                              <w:jc w:val="center"/>
                              <w:rPr>
                                <w:rFonts w:ascii="Marianne" w:hAnsi="Marianne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30405B">
                              <w:rPr>
                                <w:rFonts w:ascii="Marianne" w:hAnsi="Marianne"/>
                                <w:color w:val="FFFFFF"/>
                                <w:sz w:val="24"/>
                                <w:szCs w:val="24"/>
                              </w:rPr>
                              <w:t>FI</w:t>
                            </w:r>
                            <w:r w:rsidR="000E6622" w:rsidRPr="0030405B">
                              <w:rPr>
                                <w:rFonts w:ascii="Marianne" w:hAnsi="Marianne"/>
                                <w:color w:val="FFFFFF"/>
                                <w:sz w:val="24"/>
                                <w:szCs w:val="24"/>
                              </w:rPr>
                              <w:t>CHE 6</w:t>
                            </w:r>
                          </w:p>
                          <w:p w:rsidR="0094392F" w:rsidRPr="0030405B" w:rsidRDefault="0094392F" w:rsidP="0094392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30405B"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Cs w:val="24"/>
                              </w:rPr>
                              <w:t>REPORT DE STAGE – REVISION D’AFFECTATION - DEMISSION</w:t>
                            </w:r>
                          </w:p>
                          <w:p w:rsidR="0094392F" w:rsidRDefault="0094392F" w:rsidP="009439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0DA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37.9pt;width:472.5pt;height:5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" filled="f" strokecolor="white [3212]" strokeweight="1.5pt">
                <v:textbox>
                  <w:txbxContent>
                    <w:p w:rsidR="0094392F" w:rsidRPr="009337F0" w:rsidRDefault="0094392F" w:rsidP="0094392F">
                      <w:pPr>
                        <w:pStyle w:val="Titre6"/>
                        <w:ind w:left="-284" w:right="-283"/>
                        <w:jc w:val="center"/>
                        <w:rPr>
                          <w:color w:val="FFFFFF"/>
                          <w:sz w:val="10"/>
                          <w:szCs w:val="10"/>
                        </w:rPr>
                      </w:pPr>
                    </w:p>
                    <w:p w:rsidR="0094392F" w:rsidRPr="0030405B" w:rsidRDefault="0094392F" w:rsidP="0094392F">
                      <w:pPr>
                        <w:pStyle w:val="Titre6"/>
                        <w:ind w:left="-284" w:right="-283"/>
                        <w:jc w:val="center"/>
                        <w:rPr>
                          <w:rFonts w:ascii="Marianne" w:hAnsi="Marianne"/>
                          <w:color w:val="FFFFFF"/>
                          <w:sz w:val="24"/>
                          <w:szCs w:val="24"/>
                        </w:rPr>
                      </w:pPr>
                      <w:r w:rsidRPr="0030405B">
                        <w:rPr>
                          <w:rFonts w:ascii="Marianne" w:hAnsi="Marianne"/>
                          <w:color w:val="FFFFFF"/>
                          <w:sz w:val="24"/>
                          <w:szCs w:val="24"/>
                        </w:rPr>
                        <w:t>FI</w:t>
                      </w:r>
                      <w:r w:rsidR="000E6622" w:rsidRPr="0030405B">
                        <w:rPr>
                          <w:rFonts w:ascii="Marianne" w:hAnsi="Marianne"/>
                          <w:color w:val="FFFFFF"/>
                          <w:sz w:val="24"/>
                          <w:szCs w:val="24"/>
                        </w:rPr>
                        <w:t>CHE 6</w:t>
                      </w:r>
                    </w:p>
                    <w:p w:rsidR="0094392F" w:rsidRPr="0030405B" w:rsidRDefault="0094392F" w:rsidP="0094392F">
                      <w:pPr>
                        <w:jc w:val="center"/>
                        <w:rPr>
                          <w:rFonts w:ascii="Marianne" w:hAnsi="Marianne"/>
                          <w:b/>
                          <w:color w:val="FFFFFF" w:themeColor="background1"/>
                          <w:szCs w:val="24"/>
                        </w:rPr>
                      </w:pPr>
                      <w:r w:rsidRPr="0030405B">
                        <w:rPr>
                          <w:rFonts w:ascii="Marianne" w:hAnsi="Marianne"/>
                          <w:b/>
                          <w:color w:val="FFFFFF" w:themeColor="background1"/>
                          <w:szCs w:val="24"/>
                        </w:rPr>
                        <w:t>REPORT DE STAGE – REVISION D’AFFECTATION - DEMISSION</w:t>
                      </w:r>
                    </w:p>
                    <w:p w:rsidR="0094392F" w:rsidRDefault="0094392F" w:rsidP="0094392F"/>
                  </w:txbxContent>
                </v:textbox>
                <w10:wrap anchorx="margin"/>
              </v:shape>
            </w:pict>
          </mc:Fallback>
        </mc:AlternateContent>
      </w:r>
    </w:p>
    <w:p w:rsidR="0070285F" w:rsidRDefault="0070285F" w:rsidP="0070285F">
      <w:pPr>
        <w:jc w:val="both"/>
        <w:rPr>
          <w:rFonts w:ascii="Verdana" w:hAnsi="Verdana"/>
          <w:bCs/>
          <w:color w:val="5004CC"/>
          <w:sz w:val="18"/>
          <w:szCs w:val="18"/>
        </w:rPr>
      </w:pPr>
    </w:p>
    <w:p w:rsidR="0000628B" w:rsidRDefault="0000628B" w:rsidP="0070285F">
      <w:pPr>
        <w:jc w:val="both"/>
        <w:rPr>
          <w:rFonts w:ascii="Verdana" w:hAnsi="Verdana"/>
          <w:bCs/>
          <w:color w:val="5004CC"/>
          <w:sz w:val="18"/>
          <w:szCs w:val="18"/>
        </w:rPr>
      </w:pPr>
    </w:p>
    <w:p w:rsidR="0070285F" w:rsidRPr="0030405B" w:rsidRDefault="0070285F" w:rsidP="0070285F">
      <w:pPr>
        <w:jc w:val="both"/>
        <w:rPr>
          <w:rFonts w:ascii="Marianne" w:hAnsi="Marianne"/>
          <w:bCs/>
          <w:color w:val="5004CC"/>
          <w:sz w:val="20"/>
        </w:rPr>
      </w:pPr>
    </w:p>
    <w:p w:rsidR="007E44D0" w:rsidRPr="004E7ACE" w:rsidRDefault="007E44D0" w:rsidP="0070285F">
      <w:pPr>
        <w:ind w:right="-1"/>
        <w:rPr>
          <w:rFonts w:ascii="Marianne" w:hAnsi="Marianne"/>
          <w:sz w:val="20"/>
        </w:rPr>
      </w:pPr>
      <w:r w:rsidRPr="0030405B">
        <w:rPr>
          <w:rFonts w:ascii="Marianne" w:hAnsi="Marianne"/>
          <w:sz w:val="20"/>
          <w:u w:val="single"/>
        </w:rPr>
        <w:t>R</w:t>
      </w:r>
      <w:r w:rsidR="0070285F" w:rsidRPr="0030405B">
        <w:rPr>
          <w:rFonts w:ascii="Marianne" w:hAnsi="Marianne"/>
          <w:sz w:val="20"/>
          <w:u w:val="single"/>
        </w:rPr>
        <w:t>éférence</w:t>
      </w:r>
      <w:r w:rsidRPr="0030405B">
        <w:rPr>
          <w:rFonts w:ascii="Marianne" w:hAnsi="Marianne"/>
          <w:sz w:val="20"/>
        </w:rPr>
        <w:t xml:space="preserve"> : </w:t>
      </w:r>
      <w:r w:rsidR="00F4597B" w:rsidRPr="009D3614">
        <w:rPr>
          <w:rFonts w:ascii="Marianne" w:hAnsi="Marianne" w:cs="Arial"/>
          <w:sz w:val="18"/>
          <w:szCs w:val="18"/>
        </w:rPr>
        <w:t xml:space="preserve">BO </w:t>
      </w:r>
      <w:r w:rsidR="00F4597B" w:rsidRPr="004E7ACE">
        <w:rPr>
          <w:rFonts w:ascii="Marianne" w:hAnsi="Marianne" w:cs="Arial"/>
          <w:sz w:val="18"/>
          <w:szCs w:val="18"/>
        </w:rPr>
        <w:t>n°18 du 1</w:t>
      </w:r>
      <w:r w:rsidR="00F4597B" w:rsidRPr="004E7ACE">
        <w:rPr>
          <w:rFonts w:ascii="Marianne" w:hAnsi="Marianne" w:cs="Arial"/>
          <w:sz w:val="18"/>
          <w:szCs w:val="18"/>
          <w:vertAlign w:val="superscript"/>
        </w:rPr>
        <w:t>er</w:t>
      </w:r>
      <w:r w:rsidR="00F4597B" w:rsidRPr="004E7ACE">
        <w:rPr>
          <w:rFonts w:ascii="Marianne" w:hAnsi="Marianne" w:cs="Arial"/>
          <w:sz w:val="18"/>
          <w:szCs w:val="18"/>
        </w:rPr>
        <w:t xml:space="preserve"> mai 2025</w:t>
      </w:r>
    </w:p>
    <w:p w:rsidR="00153522" w:rsidRPr="004E7ACE" w:rsidRDefault="00153522" w:rsidP="0070285F">
      <w:pPr>
        <w:jc w:val="both"/>
        <w:rPr>
          <w:rFonts w:ascii="Marianne" w:hAnsi="Marianne"/>
          <w:b/>
          <w:color w:val="2F5496"/>
          <w:sz w:val="20"/>
        </w:rPr>
      </w:pPr>
    </w:p>
    <w:p w:rsidR="002079DD" w:rsidRPr="004E7ACE" w:rsidRDefault="002079DD" w:rsidP="0070285F">
      <w:pPr>
        <w:jc w:val="both"/>
        <w:rPr>
          <w:rFonts w:ascii="Marianne" w:hAnsi="Marianne"/>
          <w:b/>
          <w:color w:val="2F5496"/>
          <w:sz w:val="20"/>
        </w:rPr>
      </w:pPr>
    </w:p>
    <w:p w:rsidR="00153522" w:rsidRPr="004E7ACE" w:rsidRDefault="0070285F" w:rsidP="00153522">
      <w:pPr>
        <w:numPr>
          <w:ilvl w:val="0"/>
          <w:numId w:val="3"/>
        </w:numPr>
        <w:jc w:val="both"/>
        <w:rPr>
          <w:rFonts w:ascii="Marianne" w:hAnsi="Marianne"/>
          <w:b/>
          <w:color w:val="B4A07D"/>
          <w:sz w:val="20"/>
          <w:u w:val="single"/>
        </w:rPr>
      </w:pPr>
      <w:r w:rsidRPr="004E7ACE">
        <w:rPr>
          <w:rFonts w:ascii="Marianne" w:hAnsi="Marianne"/>
          <w:b/>
          <w:color w:val="B4A07D"/>
          <w:sz w:val="20"/>
          <w:u w:val="single"/>
        </w:rPr>
        <w:t>Report de stage</w:t>
      </w:r>
    </w:p>
    <w:p w:rsidR="00D22E2D" w:rsidRPr="004E7ACE" w:rsidRDefault="00D22E2D" w:rsidP="00D22E2D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sz w:val="20"/>
          <w:szCs w:val="20"/>
        </w:rPr>
      </w:pPr>
    </w:p>
    <w:p w:rsidR="006279EF" w:rsidRPr="004E7ACE" w:rsidRDefault="0038614C" w:rsidP="00D22E2D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sz w:val="20"/>
          <w:szCs w:val="20"/>
        </w:rPr>
      </w:pPr>
      <w:r w:rsidRPr="004E7ACE">
        <w:rPr>
          <w:rFonts w:ascii="Marianne" w:hAnsi="Marianne"/>
          <w:sz w:val="20"/>
          <w:szCs w:val="20"/>
        </w:rPr>
        <w:t xml:space="preserve">Cette demande </w:t>
      </w:r>
      <w:r w:rsidR="009B2C68" w:rsidRPr="004E7ACE">
        <w:rPr>
          <w:rFonts w:ascii="Marianne" w:hAnsi="Marianne"/>
          <w:sz w:val="20"/>
          <w:szCs w:val="20"/>
        </w:rPr>
        <w:t xml:space="preserve">devait </w:t>
      </w:r>
      <w:r w:rsidR="00F02DAF" w:rsidRPr="004E7ACE">
        <w:rPr>
          <w:rFonts w:ascii="Marianne" w:hAnsi="Marianne"/>
          <w:sz w:val="20"/>
          <w:szCs w:val="20"/>
        </w:rPr>
        <w:t>obligatoirement être formulée au sein de l’application Sial dédiée à la saisie des vœux</w:t>
      </w:r>
      <w:r w:rsidR="006E361C" w:rsidRPr="004E7ACE">
        <w:rPr>
          <w:rFonts w:ascii="Marianne" w:hAnsi="Marianne"/>
          <w:sz w:val="20"/>
          <w:szCs w:val="20"/>
        </w:rPr>
        <w:t xml:space="preserve"> entre le </w:t>
      </w:r>
      <w:r w:rsidR="00387514" w:rsidRPr="004E7ACE">
        <w:rPr>
          <w:rFonts w:ascii="Marianne" w:hAnsi="Marianne"/>
          <w:sz w:val="20"/>
          <w:szCs w:val="20"/>
        </w:rPr>
        <w:t>5 mai 2025</w:t>
      </w:r>
      <w:r w:rsidR="00FB2F19" w:rsidRPr="004E7ACE">
        <w:rPr>
          <w:rFonts w:ascii="Marianne" w:hAnsi="Marianne"/>
          <w:sz w:val="20"/>
          <w:szCs w:val="20"/>
        </w:rPr>
        <w:t xml:space="preserve"> midi et le </w:t>
      </w:r>
      <w:r w:rsidR="00387514" w:rsidRPr="004E7ACE">
        <w:rPr>
          <w:rFonts w:ascii="Marianne" w:hAnsi="Marianne"/>
          <w:sz w:val="20"/>
          <w:szCs w:val="20"/>
        </w:rPr>
        <w:t>4</w:t>
      </w:r>
      <w:r w:rsidR="006E361C" w:rsidRPr="004E7ACE">
        <w:rPr>
          <w:rFonts w:ascii="Marianne" w:hAnsi="Marianne"/>
          <w:sz w:val="20"/>
          <w:szCs w:val="20"/>
        </w:rPr>
        <w:t xml:space="preserve"> juin</w:t>
      </w:r>
      <w:r w:rsidR="00FB2F19" w:rsidRPr="004E7ACE">
        <w:rPr>
          <w:rFonts w:ascii="Marianne" w:hAnsi="Marianne"/>
          <w:sz w:val="20"/>
          <w:szCs w:val="20"/>
        </w:rPr>
        <w:t xml:space="preserve"> 202</w:t>
      </w:r>
      <w:r w:rsidR="00387514" w:rsidRPr="004E7ACE">
        <w:rPr>
          <w:rFonts w:ascii="Marianne" w:hAnsi="Marianne"/>
          <w:sz w:val="20"/>
          <w:szCs w:val="20"/>
        </w:rPr>
        <w:t>5</w:t>
      </w:r>
      <w:r w:rsidR="006E361C" w:rsidRPr="004E7ACE">
        <w:rPr>
          <w:rFonts w:ascii="Marianne" w:hAnsi="Marianne"/>
          <w:sz w:val="20"/>
          <w:szCs w:val="20"/>
        </w:rPr>
        <w:t xml:space="preserve"> midi heure de Paris</w:t>
      </w:r>
      <w:r w:rsidR="00387514" w:rsidRPr="004E7ACE">
        <w:rPr>
          <w:rFonts w:ascii="Marianne" w:hAnsi="Marianne"/>
          <w:sz w:val="20"/>
          <w:szCs w:val="20"/>
        </w:rPr>
        <w:t xml:space="preserve"> conformément à l’</w:t>
      </w:r>
      <w:r w:rsidRPr="004E7ACE">
        <w:rPr>
          <w:rFonts w:ascii="Marianne" w:hAnsi="Marianne"/>
          <w:sz w:val="20"/>
          <w:szCs w:val="20"/>
        </w:rPr>
        <w:t>annexe E du BO cité en référence.</w:t>
      </w:r>
      <w:r w:rsidR="006279EF" w:rsidRPr="004E7ACE">
        <w:rPr>
          <w:rFonts w:ascii="Marianne" w:hAnsi="Marianne"/>
          <w:sz w:val="20"/>
          <w:szCs w:val="20"/>
        </w:rPr>
        <w:t xml:space="preserve"> </w:t>
      </w:r>
    </w:p>
    <w:p w:rsidR="005D0252" w:rsidRPr="004E7ACE" w:rsidRDefault="005D0252" w:rsidP="00D22E2D">
      <w:pPr>
        <w:pStyle w:val="Bodytext20"/>
        <w:shd w:val="clear" w:color="auto" w:fill="auto"/>
        <w:spacing w:before="120" w:after="100" w:afterAutospacing="1" w:line="276" w:lineRule="auto"/>
        <w:ind w:firstLine="0"/>
        <w:contextualSpacing/>
        <w:rPr>
          <w:rFonts w:ascii="Marianne" w:hAnsi="Marianne"/>
          <w:sz w:val="20"/>
          <w:szCs w:val="20"/>
        </w:rPr>
      </w:pPr>
    </w:p>
    <w:p w:rsidR="00616BE2" w:rsidRPr="004E7ACE" w:rsidRDefault="005D0252" w:rsidP="00D22E2D">
      <w:pPr>
        <w:pStyle w:val="Bodytext20"/>
        <w:shd w:val="clear" w:color="auto" w:fill="auto"/>
        <w:spacing w:before="120" w:after="100" w:afterAutospacing="1" w:line="276" w:lineRule="auto"/>
        <w:ind w:firstLine="0"/>
        <w:contextualSpacing/>
        <w:rPr>
          <w:rFonts w:ascii="Marianne" w:hAnsi="Marianne"/>
          <w:bCs/>
          <w:sz w:val="20"/>
          <w:szCs w:val="20"/>
        </w:rPr>
      </w:pPr>
      <w:r w:rsidRPr="004E7ACE">
        <w:rPr>
          <w:rFonts w:ascii="Marianne" w:eastAsia="Times New Roman" w:hAnsi="Marianne" w:cs="Times New Roman"/>
          <w:b/>
          <w:color w:val="B4A07D"/>
          <w:sz w:val="20"/>
          <w:szCs w:val="20"/>
          <w:u w:val="single"/>
          <w:lang w:eastAsia="fr-FR"/>
        </w:rPr>
        <w:t>Point de vigilance</w:t>
      </w:r>
      <w:r w:rsidRPr="004E7ACE">
        <w:rPr>
          <w:rFonts w:ascii="Marianne" w:eastAsia="Times New Roman" w:hAnsi="Marianne" w:cs="Times New Roman"/>
          <w:b/>
          <w:color w:val="B4A07D"/>
          <w:sz w:val="20"/>
          <w:szCs w:val="20"/>
          <w:lang w:eastAsia="fr-FR"/>
        </w:rPr>
        <w:t> </w:t>
      </w:r>
      <w:r w:rsidRPr="004E7ACE">
        <w:rPr>
          <w:rFonts w:ascii="Marianne" w:eastAsia="Times New Roman" w:hAnsi="Marianne" w:cs="Times New Roman"/>
          <w:color w:val="B4A07D"/>
          <w:sz w:val="20"/>
          <w:szCs w:val="20"/>
          <w:lang w:eastAsia="fr-FR"/>
        </w:rPr>
        <w:t>:</w:t>
      </w:r>
      <w:r w:rsidRPr="004E7ACE">
        <w:rPr>
          <w:rFonts w:ascii="Marianne" w:hAnsi="Marianne"/>
          <w:color w:val="B4A07D"/>
          <w:sz w:val="20"/>
          <w:szCs w:val="20"/>
        </w:rPr>
        <w:t xml:space="preserve"> </w:t>
      </w:r>
      <w:r w:rsidR="00616BE2" w:rsidRPr="004E7ACE">
        <w:rPr>
          <w:rFonts w:ascii="Marianne" w:hAnsi="Marianne"/>
          <w:bCs/>
          <w:sz w:val="20"/>
          <w:szCs w:val="20"/>
        </w:rPr>
        <w:t xml:space="preserve">Les demandes de report de stage autres que celles </w:t>
      </w:r>
      <w:r w:rsidR="00D22E2D" w:rsidRPr="004E7ACE">
        <w:rPr>
          <w:rFonts w:ascii="Marianne" w:hAnsi="Marianne"/>
          <w:bCs/>
          <w:sz w:val="20"/>
          <w:szCs w:val="20"/>
        </w:rPr>
        <w:t>formulées au titre du décret n°</w:t>
      </w:r>
      <w:r w:rsidR="00616BE2" w:rsidRPr="004E7ACE">
        <w:rPr>
          <w:rFonts w:ascii="Marianne" w:hAnsi="Marianne"/>
          <w:bCs/>
          <w:sz w:val="20"/>
          <w:szCs w:val="20"/>
        </w:rPr>
        <w:t xml:space="preserve">94-874 du 7 octobre 1994, ne peuvent, </w:t>
      </w:r>
      <w:r w:rsidR="00616BE2" w:rsidRPr="004E7ACE">
        <w:rPr>
          <w:rFonts w:ascii="Marianne" w:hAnsi="Marianne"/>
          <w:b/>
          <w:bCs/>
          <w:sz w:val="20"/>
          <w:szCs w:val="20"/>
        </w:rPr>
        <w:t>en aucun cas</w:t>
      </w:r>
      <w:r w:rsidR="00616BE2" w:rsidRPr="004E7ACE">
        <w:rPr>
          <w:rFonts w:ascii="Marianne" w:hAnsi="Marianne"/>
          <w:bCs/>
          <w:sz w:val="20"/>
          <w:szCs w:val="20"/>
        </w:rPr>
        <w:t>, faire l'objet d'une demande de révision d'affectation (voir BO cité en référence</w:t>
      </w:r>
      <w:r w:rsidR="009F329F" w:rsidRPr="004E7ACE">
        <w:rPr>
          <w:rFonts w:ascii="Marianne" w:hAnsi="Marianne"/>
          <w:bCs/>
          <w:sz w:val="20"/>
          <w:szCs w:val="20"/>
        </w:rPr>
        <w:t>).</w:t>
      </w:r>
    </w:p>
    <w:p w:rsidR="00616BE2" w:rsidRPr="004E7ACE" w:rsidRDefault="00616BE2" w:rsidP="00D22E2D">
      <w:pPr>
        <w:pStyle w:val="Bodytext20"/>
        <w:shd w:val="clear" w:color="auto" w:fill="auto"/>
        <w:spacing w:before="120" w:after="100" w:afterAutospacing="1" w:line="276" w:lineRule="auto"/>
        <w:ind w:firstLine="0"/>
        <w:contextualSpacing/>
        <w:rPr>
          <w:rFonts w:ascii="Marianne" w:hAnsi="Marianne"/>
          <w:bCs/>
          <w:sz w:val="20"/>
          <w:szCs w:val="20"/>
        </w:rPr>
      </w:pPr>
    </w:p>
    <w:p w:rsidR="00616BE2" w:rsidRPr="004E7ACE" w:rsidRDefault="00616BE2" w:rsidP="00D22E2D">
      <w:pPr>
        <w:pStyle w:val="Bodytext20"/>
        <w:shd w:val="clear" w:color="auto" w:fill="auto"/>
        <w:spacing w:before="120" w:after="100" w:afterAutospacing="1" w:line="276" w:lineRule="auto"/>
        <w:ind w:firstLine="0"/>
        <w:contextualSpacing/>
        <w:rPr>
          <w:rFonts w:ascii="Marianne" w:hAnsi="Marianne"/>
          <w:bCs/>
          <w:sz w:val="20"/>
          <w:szCs w:val="20"/>
        </w:rPr>
      </w:pPr>
      <w:r w:rsidRPr="004E7ACE">
        <w:rPr>
          <w:rFonts w:ascii="Marianne" w:hAnsi="Marianne"/>
          <w:bCs/>
          <w:sz w:val="20"/>
          <w:szCs w:val="20"/>
        </w:rPr>
        <w:t xml:space="preserve">De la même manière, ne seront pas prises en compte postérieurement à la fermeture de Sial et/ou à la publication des résultats, les demandes de modification de la qualité de stagiaire initialement déclarée sur l'application Sial ou encore des demandes liées à l'absence de transmission des pièces justificatives. </w:t>
      </w:r>
    </w:p>
    <w:p w:rsidR="00616BE2" w:rsidRPr="004E7ACE" w:rsidRDefault="00616BE2" w:rsidP="00D22E2D">
      <w:pPr>
        <w:pStyle w:val="Bodytext20"/>
        <w:shd w:val="clear" w:color="auto" w:fill="auto"/>
        <w:spacing w:before="120" w:after="100" w:afterAutospacing="1" w:line="276" w:lineRule="auto"/>
        <w:ind w:firstLine="0"/>
        <w:contextualSpacing/>
        <w:rPr>
          <w:rFonts w:ascii="Marianne" w:hAnsi="Marianne"/>
          <w:b/>
          <w:bCs/>
          <w:sz w:val="20"/>
          <w:szCs w:val="20"/>
        </w:rPr>
      </w:pPr>
    </w:p>
    <w:p w:rsidR="0070285F" w:rsidRPr="004E7ACE" w:rsidRDefault="0070285F" w:rsidP="00D22E2D">
      <w:pPr>
        <w:pStyle w:val="Bodytext20"/>
        <w:shd w:val="clear" w:color="auto" w:fill="auto"/>
        <w:spacing w:before="120" w:after="100" w:afterAutospacing="1" w:line="276" w:lineRule="auto"/>
        <w:ind w:firstLine="0"/>
        <w:contextualSpacing/>
        <w:rPr>
          <w:rFonts w:ascii="Marianne" w:hAnsi="Marianne"/>
          <w:b/>
          <w:bCs/>
          <w:sz w:val="20"/>
          <w:szCs w:val="20"/>
        </w:rPr>
      </w:pPr>
    </w:p>
    <w:p w:rsidR="002B5577" w:rsidRPr="004E7ACE" w:rsidRDefault="00EF6D3F" w:rsidP="00D22E2D">
      <w:pPr>
        <w:pStyle w:val="Bodytext20"/>
        <w:numPr>
          <w:ilvl w:val="0"/>
          <w:numId w:val="3"/>
        </w:numPr>
        <w:shd w:val="clear" w:color="auto" w:fill="auto"/>
        <w:spacing w:before="120" w:after="100" w:afterAutospacing="1" w:line="276" w:lineRule="auto"/>
        <w:contextualSpacing/>
        <w:rPr>
          <w:rFonts w:ascii="Marianne" w:hAnsi="Marianne"/>
          <w:b/>
          <w:color w:val="B4A07D"/>
          <w:sz w:val="20"/>
          <w:szCs w:val="20"/>
          <w:u w:val="single"/>
        </w:rPr>
      </w:pPr>
      <w:r w:rsidRPr="004E7ACE">
        <w:rPr>
          <w:rFonts w:ascii="Marianne" w:hAnsi="Marianne"/>
          <w:b/>
          <w:color w:val="B4A07D"/>
          <w:sz w:val="20"/>
          <w:szCs w:val="20"/>
          <w:u w:val="single"/>
        </w:rPr>
        <w:t xml:space="preserve">Révision </w:t>
      </w:r>
      <w:r w:rsidR="00FB2F19" w:rsidRPr="004E7ACE">
        <w:rPr>
          <w:rFonts w:ascii="Marianne" w:hAnsi="Marianne"/>
          <w:b/>
          <w:color w:val="B4A07D"/>
          <w:sz w:val="20"/>
          <w:szCs w:val="20"/>
          <w:u w:val="single"/>
        </w:rPr>
        <w:t xml:space="preserve">d’affectation </w:t>
      </w:r>
      <w:r w:rsidRPr="004E7ACE">
        <w:rPr>
          <w:rFonts w:ascii="Marianne" w:hAnsi="Marianne"/>
          <w:b/>
          <w:color w:val="B4A07D"/>
          <w:sz w:val="20"/>
          <w:szCs w:val="20"/>
          <w:u w:val="single"/>
        </w:rPr>
        <w:t>concernant l’établissement d’</w:t>
      </w:r>
      <w:r w:rsidR="0070285F" w:rsidRPr="004E7ACE">
        <w:rPr>
          <w:rFonts w:ascii="Marianne" w:hAnsi="Marianne"/>
          <w:b/>
          <w:color w:val="B4A07D"/>
          <w:sz w:val="20"/>
          <w:szCs w:val="20"/>
          <w:u w:val="single"/>
        </w:rPr>
        <w:t>affectation (intra-académique)</w:t>
      </w:r>
    </w:p>
    <w:p w:rsidR="0038614C" w:rsidRPr="004E7ACE" w:rsidRDefault="0038614C" w:rsidP="00D22E2D">
      <w:pPr>
        <w:tabs>
          <w:tab w:val="left" w:pos="2267"/>
          <w:tab w:val="left" w:pos="4252"/>
          <w:tab w:val="left" w:pos="6803"/>
        </w:tabs>
        <w:spacing w:line="276" w:lineRule="auto"/>
        <w:ind w:right="-1"/>
        <w:jc w:val="both"/>
        <w:rPr>
          <w:rFonts w:ascii="Marianne" w:hAnsi="Marianne"/>
          <w:color w:val="000000" w:themeColor="text1"/>
          <w:sz w:val="20"/>
        </w:rPr>
      </w:pPr>
      <w:r w:rsidRPr="004E7ACE">
        <w:rPr>
          <w:rFonts w:ascii="Marianne" w:hAnsi="Marianne"/>
          <w:color w:val="000000" w:themeColor="text1"/>
          <w:sz w:val="20"/>
        </w:rPr>
        <w:t xml:space="preserve">Toute demande de révision d’affectation ne pourra être accordée </w:t>
      </w:r>
      <w:r w:rsidRPr="004E7ACE">
        <w:rPr>
          <w:rFonts w:ascii="Marianne" w:hAnsi="Marianne"/>
          <w:b/>
          <w:color w:val="000000" w:themeColor="text1"/>
          <w:sz w:val="20"/>
        </w:rPr>
        <w:t>qu’</w:t>
      </w:r>
      <w:r w:rsidR="00F54708" w:rsidRPr="004E7ACE">
        <w:rPr>
          <w:rFonts w:ascii="Marianne" w:hAnsi="Marianne"/>
          <w:b/>
          <w:color w:val="000000" w:themeColor="text1"/>
          <w:sz w:val="20"/>
        </w:rPr>
        <w:t>à</w:t>
      </w:r>
      <w:r w:rsidRPr="004E7ACE">
        <w:rPr>
          <w:rFonts w:ascii="Marianne" w:hAnsi="Marianne"/>
          <w:b/>
          <w:color w:val="000000" w:themeColor="text1"/>
          <w:sz w:val="20"/>
        </w:rPr>
        <w:t xml:space="preserve"> titre exceptionnel</w:t>
      </w:r>
      <w:r w:rsidRPr="004E7ACE">
        <w:rPr>
          <w:rFonts w:ascii="Marianne" w:hAnsi="Marianne"/>
          <w:color w:val="000000" w:themeColor="text1"/>
          <w:sz w:val="20"/>
        </w:rPr>
        <w:t xml:space="preserve">. Ces demandes </w:t>
      </w:r>
      <w:r w:rsidR="004A59AB" w:rsidRPr="004E7ACE">
        <w:rPr>
          <w:rFonts w:ascii="Marianne" w:hAnsi="Marianne"/>
          <w:color w:val="000000" w:themeColor="text1"/>
          <w:sz w:val="20"/>
        </w:rPr>
        <w:t>devront être transmise via le site dédié</w:t>
      </w:r>
      <w:r w:rsidR="008E1CAA" w:rsidRPr="004E7ACE">
        <w:rPr>
          <w:rFonts w:ascii="Marianne" w:hAnsi="Marianne"/>
          <w:color w:val="000000" w:themeColor="text1"/>
          <w:sz w:val="20"/>
        </w:rPr>
        <w:t xml:space="preserve"> </w:t>
      </w:r>
      <w:hyperlink r:id="rId8" w:history="1">
        <w:r w:rsidR="008E1CAA" w:rsidRPr="004E7ACE">
          <w:rPr>
            <w:rStyle w:val="Lienhypertexte"/>
            <w:rFonts w:ascii="Marianne" w:hAnsi="Marianne"/>
            <w:sz w:val="20"/>
          </w:rPr>
          <w:t>https://portail-lyon.colibris.education.gouv.fr/personnels-enseignants-deducation-et-psy/2d-public-fonctionnaires-stagiaires/</w:t>
        </w:r>
      </w:hyperlink>
      <w:r w:rsidR="004A59AB" w:rsidRPr="004E7ACE">
        <w:rPr>
          <w:rFonts w:ascii="Marianne" w:hAnsi="Marianne"/>
          <w:color w:val="000000" w:themeColor="text1"/>
          <w:sz w:val="20"/>
        </w:rPr>
        <w:t xml:space="preserve"> </w:t>
      </w:r>
      <w:r w:rsidRPr="004E7ACE">
        <w:rPr>
          <w:rFonts w:ascii="Marianne" w:hAnsi="Marianne"/>
          <w:color w:val="000000" w:themeColor="text1"/>
          <w:sz w:val="20"/>
        </w:rPr>
        <w:t xml:space="preserve">au plus tard le </w:t>
      </w:r>
      <w:r w:rsidR="00FF4226" w:rsidRPr="004E7ACE">
        <w:rPr>
          <w:rFonts w:ascii="Marianne" w:hAnsi="Marianne"/>
          <w:b/>
          <w:color w:val="000000" w:themeColor="text1"/>
          <w:sz w:val="20"/>
          <w:shd w:val="clear" w:color="auto" w:fill="FFFFFF" w:themeFill="background1"/>
        </w:rPr>
        <w:t>15</w:t>
      </w:r>
      <w:r w:rsidR="005F68DF" w:rsidRPr="004E7ACE">
        <w:rPr>
          <w:rFonts w:ascii="Marianne" w:hAnsi="Marianne"/>
          <w:b/>
          <w:color w:val="000000" w:themeColor="text1"/>
          <w:sz w:val="20"/>
          <w:shd w:val="clear" w:color="auto" w:fill="FFFFFF" w:themeFill="background1"/>
        </w:rPr>
        <w:t>/07</w:t>
      </w:r>
      <w:r w:rsidR="00F44935" w:rsidRPr="004E7ACE">
        <w:rPr>
          <w:rFonts w:ascii="Marianne" w:hAnsi="Marianne"/>
          <w:b/>
          <w:color w:val="000000" w:themeColor="text1"/>
          <w:sz w:val="20"/>
          <w:shd w:val="clear" w:color="auto" w:fill="FFFFFF" w:themeFill="background1"/>
        </w:rPr>
        <w:t>/202</w:t>
      </w:r>
      <w:r w:rsidR="00FB2F19" w:rsidRPr="004E7ACE">
        <w:rPr>
          <w:rFonts w:ascii="Marianne" w:hAnsi="Marianne"/>
          <w:b/>
          <w:color w:val="000000" w:themeColor="text1"/>
          <w:sz w:val="20"/>
          <w:shd w:val="clear" w:color="auto" w:fill="FFFFFF" w:themeFill="background1"/>
        </w:rPr>
        <w:t>4</w:t>
      </w:r>
      <w:r w:rsidRPr="004E7ACE">
        <w:rPr>
          <w:rFonts w:ascii="Marianne" w:hAnsi="Marianne"/>
          <w:b/>
          <w:color w:val="000000" w:themeColor="text1"/>
          <w:sz w:val="20"/>
          <w:shd w:val="clear" w:color="auto" w:fill="FFFFFF" w:themeFill="background1"/>
        </w:rPr>
        <w:t>.</w:t>
      </w:r>
    </w:p>
    <w:p w:rsidR="002B5577" w:rsidRPr="004E7ACE" w:rsidRDefault="002B5577" w:rsidP="00D22E2D">
      <w:pPr>
        <w:spacing w:line="276" w:lineRule="auto"/>
        <w:jc w:val="both"/>
        <w:rPr>
          <w:rFonts w:ascii="Marianne" w:hAnsi="Marianne"/>
          <w:b/>
          <w:sz w:val="20"/>
        </w:rPr>
      </w:pPr>
    </w:p>
    <w:p w:rsidR="00D22E2D" w:rsidRPr="004E7ACE" w:rsidRDefault="00D22E2D" w:rsidP="00D22E2D">
      <w:pPr>
        <w:spacing w:line="276" w:lineRule="auto"/>
        <w:jc w:val="both"/>
        <w:rPr>
          <w:rFonts w:ascii="Marianne" w:hAnsi="Marianne"/>
          <w:b/>
          <w:sz w:val="20"/>
        </w:rPr>
      </w:pPr>
    </w:p>
    <w:p w:rsidR="00F54708" w:rsidRPr="004E7ACE" w:rsidRDefault="00EF6D3F" w:rsidP="00D22E2D">
      <w:pPr>
        <w:spacing w:line="276" w:lineRule="auto"/>
        <w:jc w:val="both"/>
        <w:rPr>
          <w:rFonts w:ascii="Marianne" w:hAnsi="Marianne"/>
          <w:b/>
          <w:sz w:val="20"/>
        </w:rPr>
      </w:pPr>
      <w:r w:rsidRPr="004E7ACE">
        <w:rPr>
          <w:rFonts w:ascii="Marianne" w:hAnsi="Marianne"/>
          <w:b/>
          <w:color w:val="B4A07D"/>
          <w:sz w:val="20"/>
        </w:rPr>
        <w:t xml:space="preserve">3. </w:t>
      </w:r>
      <w:r w:rsidR="00F54708" w:rsidRPr="004E7ACE">
        <w:rPr>
          <w:rFonts w:ascii="Marianne" w:hAnsi="Marianne"/>
          <w:b/>
          <w:color w:val="B4A07D"/>
          <w:sz w:val="20"/>
          <w:u w:val="single"/>
        </w:rPr>
        <w:t>Démission</w:t>
      </w:r>
      <w:r w:rsidR="00FA2910" w:rsidRPr="004E7ACE">
        <w:rPr>
          <w:rFonts w:ascii="Marianne" w:hAnsi="Marianne"/>
          <w:b/>
          <w:color w:val="B4A07D"/>
          <w:sz w:val="20"/>
          <w:u w:val="single"/>
        </w:rPr>
        <w:t>, abandon de poste, radiation</w:t>
      </w:r>
    </w:p>
    <w:p w:rsidR="00455D59" w:rsidRPr="004E7ACE" w:rsidRDefault="00455D59" w:rsidP="00D22E2D">
      <w:pPr>
        <w:spacing w:line="276" w:lineRule="auto"/>
        <w:jc w:val="both"/>
        <w:rPr>
          <w:rFonts w:ascii="Marianne" w:hAnsi="Marianne"/>
          <w:sz w:val="20"/>
        </w:rPr>
      </w:pPr>
    </w:p>
    <w:p w:rsidR="00486490" w:rsidRPr="004E7ACE" w:rsidRDefault="00455D59" w:rsidP="00D22E2D">
      <w:pPr>
        <w:spacing w:line="276" w:lineRule="auto"/>
        <w:jc w:val="both"/>
        <w:rPr>
          <w:rFonts w:ascii="Marianne" w:hAnsi="Marianne"/>
          <w:sz w:val="20"/>
        </w:rPr>
      </w:pPr>
      <w:r w:rsidRPr="004E7ACE">
        <w:rPr>
          <w:rFonts w:ascii="Marianne" w:hAnsi="Marianne"/>
          <w:sz w:val="20"/>
        </w:rPr>
        <w:t>Les demandes de démission doivent être transmises</w:t>
      </w:r>
      <w:r w:rsidR="00486490" w:rsidRPr="004E7ACE">
        <w:rPr>
          <w:rFonts w:ascii="Marianne" w:hAnsi="Marianne"/>
          <w:sz w:val="20"/>
        </w:rPr>
        <w:t xml:space="preserve"> au </w:t>
      </w:r>
      <w:r w:rsidR="00486490" w:rsidRPr="004E7ACE">
        <w:rPr>
          <w:rFonts w:ascii="Marianne" w:hAnsi="Marianne"/>
          <w:b/>
          <w:sz w:val="20"/>
        </w:rPr>
        <w:t>rectorat de Lyon</w:t>
      </w:r>
      <w:r w:rsidR="00A26689" w:rsidRPr="004E7ACE">
        <w:rPr>
          <w:rFonts w:ascii="Marianne" w:hAnsi="Marianne"/>
          <w:b/>
          <w:sz w:val="20"/>
        </w:rPr>
        <w:t xml:space="preserve"> via le site dédié</w:t>
      </w:r>
      <w:r w:rsidR="008E1CAA" w:rsidRPr="004E7ACE">
        <w:rPr>
          <w:rFonts w:ascii="Marianne" w:hAnsi="Marianne"/>
          <w:sz w:val="20"/>
        </w:rPr>
        <w:t xml:space="preserve"> </w:t>
      </w:r>
      <w:hyperlink r:id="rId9" w:history="1">
        <w:r w:rsidR="008E1CAA" w:rsidRPr="004E7ACE">
          <w:rPr>
            <w:rStyle w:val="Lienhypertexte"/>
            <w:rFonts w:ascii="Marianne" w:hAnsi="Marianne"/>
            <w:sz w:val="20"/>
          </w:rPr>
          <w:t>https://portail-lyon.colibris.education.gouv.fr/personnels-enseignants-deducation-et-psy/2d-public-fonctionnaires-stagiaires/</w:t>
        </w:r>
      </w:hyperlink>
    </w:p>
    <w:p w:rsidR="008E1CAA" w:rsidRPr="004E7ACE" w:rsidRDefault="008E1CAA" w:rsidP="00D22E2D">
      <w:pPr>
        <w:shd w:val="clear" w:color="auto" w:fill="FFFFFF" w:themeFill="background1"/>
        <w:spacing w:line="276" w:lineRule="auto"/>
        <w:jc w:val="both"/>
        <w:rPr>
          <w:rFonts w:ascii="Marianne" w:hAnsi="Marianne"/>
          <w:b/>
          <w:color w:val="B4A07D"/>
          <w:sz w:val="20"/>
          <w:u w:val="single"/>
        </w:rPr>
      </w:pPr>
    </w:p>
    <w:p w:rsidR="00455D59" w:rsidRPr="0030405B" w:rsidRDefault="00486490" w:rsidP="00D22E2D">
      <w:pPr>
        <w:shd w:val="clear" w:color="auto" w:fill="FFFFFF" w:themeFill="background1"/>
        <w:spacing w:line="276" w:lineRule="auto"/>
        <w:jc w:val="both"/>
        <w:rPr>
          <w:rFonts w:ascii="Marianne" w:hAnsi="Marianne"/>
          <w:sz w:val="20"/>
        </w:rPr>
      </w:pPr>
      <w:r w:rsidRPr="004E7ACE">
        <w:rPr>
          <w:rFonts w:ascii="Marianne" w:hAnsi="Marianne"/>
          <w:b/>
          <w:color w:val="B4A07D"/>
          <w:sz w:val="20"/>
          <w:u w:val="single"/>
        </w:rPr>
        <w:t>Point de vigilance</w:t>
      </w:r>
      <w:r w:rsidRPr="004E7ACE">
        <w:rPr>
          <w:rFonts w:ascii="Marianne" w:hAnsi="Marianne"/>
          <w:color w:val="B4A07D"/>
          <w:sz w:val="20"/>
        </w:rPr>
        <w:t xml:space="preserve"> : </w:t>
      </w:r>
      <w:r w:rsidRPr="004E7ACE">
        <w:rPr>
          <w:rFonts w:ascii="Marianne" w:hAnsi="Marianne"/>
          <w:sz w:val="20"/>
        </w:rPr>
        <w:t xml:space="preserve">les demandes de démission antérieures au </w:t>
      </w:r>
      <w:r w:rsidR="00FA2910" w:rsidRPr="004E7ACE">
        <w:rPr>
          <w:rFonts w:ascii="Marianne" w:hAnsi="Marianne"/>
          <w:sz w:val="20"/>
          <w:shd w:val="clear" w:color="auto" w:fill="FFFFFF" w:themeFill="background1"/>
        </w:rPr>
        <w:t>31 aout 202</w:t>
      </w:r>
      <w:r w:rsidR="00FF4226" w:rsidRPr="004E7ACE">
        <w:rPr>
          <w:rFonts w:ascii="Marianne" w:hAnsi="Marianne"/>
          <w:sz w:val="20"/>
          <w:shd w:val="clear" w:color="auto" w:fill="FFFFFF" w:themeFill="background1"/>
        </w:rPr>
        <w:t>5</w:t>
      </w:r>
      <w:r w:rsidRPr="004E7ACE">
        <w:rPr>
          <w:rFonts w:ascii="Marianne" w:hAnsi="Marianne"/>
          <w:sz w:val="20"/>
        </w:rPr>
        <w:t xml:space="preserve"> sont traitées par le </w:t>
      </w:r>
      <w:r w:rsidR="00DA70E4" w:rsidRPr="004E7ACE">
        <w:rPr>
          <w:rFonts w:ascii="Marianne" w:hAnsi="Marianne"/>
          <w:sz w:val="20"/>
        </w:rPr>
        <w:t xml:space="preserve">ministère. Les demandes de démission </w:t>
      </w:r>
      <w:r w:rsidRPr="004E7ACE">
        <w:rPr>
          <w:rFonts w:ascii="Marianne" w:hAnsi="Marianne"/>
          <w:b/>
          <w:sz w:val="20"/>
        </w:rPr>
        <w:t>postérieur</w:t>
      </w:r>
      <w:r w:rsidR="00B360B1" w:rsidRPr="004E7ACE">
        <w:rPr>
          <w:rFonts w:ascii="Marianne" w:hAnsi="Marianne"/>
          <w:b/>
          <w:sz w:val="20"/>
        </w:rPr>
        <w:t>es</w:t>
      </w:r>
      <w:r w:rsidRPr="004E7ACE">
        <w:rPr>
          <w:rFonts w:ascii="Marianne" w:hAnsi="Marianne"/>
          <w:b/>
          <w:sz w:val="20"/>
        </w:rPr>
        <w:t xml:space="preserve"> au </w:t>
      </w:r>
      <w:r w:rsidRPr="004E7ACE">
        <w:rPr>
          <w:rFonts w:ascii="Marianne" w:hAnsi="Marianne"/>
          <w:b/>
          <w:sz w:val="20"/>
          <w:shd w:val="clear" w:color="auto" w:fill="FFFFFF" w:themeFill="background1"/>
        </w:rPr>
        <w:t>1</w:t>
      </w:r>
      <w:r w:rsidRPr="004E7ACE">
        <w:rPr>
          <w:rFonts w:ascii="Marianne" w:hAnsi="Marianne"/>
          <w:b/>
          <w:sz w:val="20"/>
          <w:shd w:val="clear" w:color="auto" w:fill="FFFFFF" w:themeFill="background1"/>
          <w:vertAlign w:val="superscript"/>
        </w:rPr>
        <w:t>er</w:t>
      </w:r>
      <w:r w:rsidR="00441629" w:rsidRPr="004E7ACE">
        <w:rPr>
          <w:rFonts w:ascii="Marianne" w:hAnsi="Marianne"/>
          <w:b/>
          <w:sz w:val="20"/>
          <w:shd w:val="clear" w:color="auto" w:fill="FFFFFF" w:themeFill="background1"/>
        </w:rPr>
        <w:t xml:space="preserve"> septembre </w:t>
      </w:r>
      <w:r w:rsidR="00DA70E4" w:rsidRPr="004E7ACE">
        <w:rPr>
          <w:rFonts w:ascii="Marianne" w:hAnsi="Marianne"/>
          <w:b/>
          <w:sz w:val="20"/>
          <w:shd w:val="clear" w:color="auto" w:fill="FFFFFF" w:themeFill="background1"/>
        </w:rPr>
        <w:t xml:space="preserve">sont traitées </w:t>
      </w:r>
      <w:r w:rsidR="00441629" w:rsidRPr="004E7ACE">
        <w:rPr>
          <w:rFonts w:ascii="Marianne" w:hAnsi="Marianne"/>
          <w:b/>
          <w:sz w:val="20"/>
        </w:rPr>
        <w:t>par le rectorat de Lyon</w:t>
      </w:r>
      <w:r w:rsidR="00441629" w:rsidRPr="004E7ACE">
        <w:rPr>
          <w:rFonts w:ascii="Marianne" w:hAnsi="Marianne"/>
          <w:sz w:val="20"/>
        </w:rPr>
        <w:t>.</w:t>
      </w:r>
      <w:bookmarkStart w:id="0" w:name="_GoBack"/>
      <w:bookmarkEnd w:id="0"/>
    </w:p>
    <w:sectPr w:rsidR="00455D59" w:rsidRPr="0030405B" w:rsidSect="0000628B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2F" w:rsidRDefault="0094392F" w:rsidP="0094392F">
      <w:r>
        <w:separator/>
      </w:r>
    </w:p>
  </w:endnote>
  <w:endnote w:type="continuationSeparator" w:id="0">
    <w:p w:rsidR="0094392F" w:rsidRDefault="0094392F" w:rsidP="0094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2F" w:rsidRDefault="0094392F" w:rsidP="0094392F">
      <w:r>
        <w:separator/>
      </w:r>
    </w:p>
  </w:footnote>
  <w:footnote w:type="continuationSeparator" w:id="0">
    <w:p w:rsidR="0094392F" w:rsidRDefault="0094392F" w:rsidP="0094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2F" w:rsidRDefault="00AF365C">
    <w:pPr>
      <w:pStyle w:val="En-tte"/>
    </w:pPr>
    <w:r w:rsidRPr="007A2EA5">
      <w:rPr>
        <w:rFonts w:ascii="Franklin Gothic Book" w:eastAsia="Franklin Gothic Book" w:hAnsi="Franklin Gothic Book"/>
        <w:noProof/>
        <w:color w:val="595959"/>
        <w:kern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ADFF7BE" wp14:editId="5D302709">
              <wp:simplePos x="0" y="0"/>
              <wp:positionH relativeFrom="margin">
                <wp:posOffset>-1104900</wp:posOffset>
              </wp:positionH>
              <wp:positionV relativeFrom="paragraph">
                <wp:posOffset>-449580</wp:posOffset>
              </wp:positionV>
              <wp:extent cx="8248650" cy="1200150"/>
              <wp:effectExtent l="0" t="0" r="0" b="0"/>
              <wp:wrapNone/>
              <wp:docPr id="4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1200150"/>
                        <a:chOff x="-7144" y="-7144"/>
                        <a:chExt cx="6005513" cy="1924050"/>
                      </a:xfrm>
                    </wpg:grpSpPr>
                    <wps:wsp>
                      <wps:cNvPr id="5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A07D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e libre : Form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AA956E"/>
                            </a:gs>
                            <a:gs pos="74000">
                              <a:srgbClr val="A79169"/>
                            </a:gs>
                            <a:gs pos="83000">
                              <a:srgbClr val="A79169"/>
                            </a:gs>
                            <a:gs pos="100000">
                              <a:srgbClr val="A68F66"/>
                            </a:gs>
                          </a:gsLst>
                          <a:lin ang="54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A8F063" id="Graphisme 17" o:spid="_x0000_s1026" alt="Formes d’accentuation incurvées formant collectivement l’en-tête" style="position:absolute;margin-left:-87pt;margin-top:-35.4pt;width:649.5pt;height:94.5pt;z-index:-251657216;mso-position-horizontal-relative:margin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" path="m3869531,1359694v,,-489585,474345,-1509712,384810c1339691,1654969,936784,1180624,7144,1287304l7144,7144r3862387,l3869531,1359694xe" fillcolor="#bcaa8a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" path="m7144,1699736v,,1403032,618173,2927032,-215265c4459129,651986,5998369,893921,5998369,893921r,-886777l7144,7144r,1692592xe" fillcolor="#b4a07d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e libre : Form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" path="m7144,7144r,606742c647224,1034891,2136934,964406,3546634,574834,4882039,205264,5998369,893921,5998369,893921r,-886777l7144,7144xe" fillcolor="#aa956e" stroked="f">
                <v:fill color2="#a68f66" colors="0 #aa956e;48497f #a79169;54395f #a79169;1 #a68f66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" path="m7144,481489c380524,602456,751999,764381,1305401,812959,2325529,902494,2815114,428149,2815114,428149r,-421005c2332196,236696,1376839,568166,7144,481489xe" fillcolor="#bcaa8a" stroked="f">
                <v:stroke joinstyle="miter"/>
                <v:path arrowok="t" o:connecttype="custom" o:connectlocs="7144,481489;1305401,812959;2815114,428149;2815114,7144;7144,481489" o:connectangles="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F0F"/>
    <w:multiLevelType w:val="hybridMultilevel"/>
    <w:tmpl w:val="DC206E30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554"/>
    <w:multiLevelType w:val="hybridMultilevel"/>
    <w:tmpl w:val="412ECF0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1450"/>
    <w:multiLevelType w:val="hybridMultilevel"/>
    <w:tmpl w:val="EF58B3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36358B"/>
    <w:multiLevelType w:val="hybridMultilevel"/>
    <w:tmpl w:val="FEA0EB2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A3E8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6F66C6"/>
    <w:multiLevelType w:val="hybridMultilevel"/>
    <w:tmpl w:val="34341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67F0D"/>
    <w:multiLevelType w:val="hybridMultilevel"/>
    <w:tmpl w:val="DA347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81D4C"/>
    <w:multiLevelType w:val="hybridMultilevel"/>
    <w:tmpl w:val="4E6CD50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475E52"/>
    <w:multiLevelType w:val="hybridMultilevel"/>
    <w:tmpl w:val="7AB85BC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7A2D33"/>
    <w:multiLevelType w:val="hybridMultilevel"/>
    <w:tmpl w:val="6FA8F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81596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D7E7032"/>
    <w:multiLevelType w:val="hybridMultilevel"/>
    <w:tmpl w:val="70805DB0"/>
    <w:lvl w:ilvl="0" w:tplc="39420EE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A35AD"/>
    <w:multiLevelType w:val="hybridMultilevel"/>
    <w:tmpl w:val="F2486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E0ED1"/>
    <w:multiLevelType w:val="hybridMultilevel"/>
    <w:tmpl w:val="4BAC68BA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64369"/>
    <w:multiLevelType w:val="hybridMultilevel"/>
    <w:tmpl w:val="ADD8CD08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243D97"/>
    <w:multiLevelType w:val="hybridMultilevel"/>
    <w:tmpl w:val="0E16D45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35B99"/>
    <w:multiLevelType w:val="hybridMultilevel"/>
    <w:tmpl w:val="2B467248"/>
    <w:lvl w:ilvl="0" w:tplc="B2B0BFA6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950C2"/>
    <w:multiLevelType w:val="hybridMultilevel"/>
    <w:tmpl w:val="F404B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80F7D"/>
    <w:multiLevelType w:val="singleLevel"/>
    <w:tmpl w:val="667ADDB0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6711F45"/>
    <w:multiLevelType w:val="hybridMultilevel"/>
    <w:tmpl w:val="8C621174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1FC0"/>
    <w:multiLevelType w:val="singleLevel"/>
    <w:tmpl w:val="667ADDB0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AC94ABF"/>
    <w:multiLevelType w:val="hybridMultilevel"/>
    <w:tmpl w:val="AC246BB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DA247A"/>
    <w:multiLevelType w:val="multilevel"/>
    <w:tmpl w:val="8E443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0964C9E"/>
    <w:multiLevelType w:val="hybridMultilevel"/>
    <w:tmpl w:val="9EE64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71FE4"/>
    <w:multiLevelType w:val="hybridMultilevel"/>
    <w:tmpl w:val="5EC2B1D2"/>
    <w:lvl w:ilvl="0" w:tplc="EA7E9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275F6"/>
    <w:multiLevelType w:val="singleLevel"/>
    <w:tmpl w:val="EA7E91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902760D"/>
    <w:multiLevelType w:val="hybridMultilevel"/>
    <w:tmpl w:val="7BA6FB4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F4F65"/>
    <w:multiLevelType w:val="hybridMultilevel"/>
    <w:tmpl w:val="58868E6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FD23B1"/>
    <w:multiLevelType w:val="hybridMultilevel"/>
    <w:tmpl w:val="02C21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B62A9"/>
    <w:multiLevelType w:val="hybridMultilevel"/>
    <w:tmpl w:val="7DE2B6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F55F7"/>
    <w:multiLevelType w:val="singleLevel"/>
    <w:tmpl w:val="667ADDB0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5E30CDD"/>
    <w:multiLevelType w:val="hybridMultilevel"/>
    <w:tmpl w:val="92BE2A0C"/>
    <w:lvl w:ilvl="0" w:tplc="ACBAF910">
      <w:start w:val="1"/>
      <w:numFmt w:val="bullet"/>
      <w:lvlText w:val=""/>
      <w:lvlJc w:val="righ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 w15:restartNumberingAfterBreak="0">
    <w:nsid w:val="66CA20B6"/>
    <w:multiLevelType w:val="hybridMultilevel"/>
    <w:tmpl w:val="37FE84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C7D54"/>
    <w:multiLevelType w:val="hybridMultilevel"/>
    <w:tmpl w:val="A024044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627367"/>
    <w:multiLevelType w:val="hybridMultilevel"/>
    <w:tmpl w:val="EDBCF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870A4"/>
    <w:multiLevelType w:val="hybridMultilevel"/>
    <w:tmpl w:val="41DAB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930BF"/>
    <w:multiLevelType w:val="hybridMultilevel"/>
    <w:tmpl w:val="7BA6FB4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22"/>
  </w:num>
  <w:num w:numId="4">
    <w:abstractNumId w:val="13"/>
  </w:num>
  <w:num w:numId="5">
    <w:abstractNumId w:val="1"/>
  </w:num>
  <w:num w:numId="6">
    <w:abstractNumId w:val="34"/>
  </w:num>
  <w:num w:numId="7">
    <w:abstractNumId w:val="6"/>
  </w:num>
  <w:num w:numId="8">
    <w:abstractNumId w:val="30"/>
  </w:num>
  <w:num w:numId="9">
    <w:abstractNumId w:val="20"/>
  </w:num>
  <w:num w:numId="10">
    <w:abstractNumId w:val="18"/>
  </w:num>
  <w:num w:numId="11">
    <w:abstractNumId w:val="24"/>
  </w:num>
  <w:num w:numId="12">
    <w:abstractNumId w:val="15"/>
  </w:num>
  <w:num w:numId="13">
    <w:abstractNumId w:val="23"/>
  </w:num>
  <w:num w:numId="14">
    <w:abstractNumId w:val="29"/>
  </w:num>
  <w:num w:numId="15">
    <w:abstractNumId w:val="27"/>
  </w:num>
  <w:num w:numId="16">
    <w:abstractNumId w:val="8"/>
  </w:num>
  <w:num w:numId="17">
    <w:abstractNumId w:val="17"/>
  </w:num>
  <w:num w:numId="18">
    <w:abstractNumId w:val="35"/>
  </w:num>
  <w:num w:numId="19">
    <w:abstractNumId w:val="5"/>
  </w:num>
  <w:num w:numId="20">
    <w:abstractNumId w:val="9"/>
  </w:num>
  <w:num w:numId="21">
    <w:abstractNumId w:val="12"/>
  </w:num>
  <w:num w:numId="22">
    <w:abstractNumId w:val="28"/>
  </w:num>
  <w:num w:numId="23">
    <w:abstractNumId w:val="19"/>
  </w:num>
  <w:num w:numId="24">
    <w:abstractNumId w:val="16"/>
  </w:num>
  <w:num w:numId="25">
    <w:abstractNumId w:val="32"/>
  </w:num>
  <w:num w:numId="26">
    <w:abstractNumId w:val="4"/>
  </w:num>
  <w:num w:numId="27">
    <w:abstractNumId w:val="2"/>
  </w:num>
  <w:num w:numId="28">
    <w:abstractNumId w:val="11"/>
  </w:num>
  <w:num w:numId="29">
    <w:abstractNumId w:val="7"/>
  </w:num>
  <w:num w:numId="30">
    <w:abstractNumId w:val="14"/>
  </w:num>
  <w:num w:numId="31">
    <w:abstractNumId w:val="0"/>
  </w:num>
  <w:num w:numId="32">
    <w:abstractNumId w:val="3"/>
  </w:num>
  <w:num w:numId="33">
    <w:abstractNumId w:val="33"/>
  </w:num>
  <w:num w:numId="34">
    <w:abstractNumId w:val="21"/>
  </w:num>
  <w:num w:numId="35">
    <w:abstractNumId w:val="31"/>
  </w:num>
  <w:num w:numId="36">
    <w:abstractNumId w:val="3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71"/>
    <w:rsid w:val="0000628B"/>
    <w:rsid w:val="000305A0"/>
    <w:rsid w:val="00046229"/>
    <w:rsid w:val="0005282C"/>
    <w:rsid w:val="00075A87"/>
    <w:rsid w:val="000C574E"/>
    <w:rsid w:val="000E6622"/>
    <w:rsid w:val="0010163A"/>
    <w:rsid w:val="00125F71"/>
    <w:rsid w:val="00153522"/>
    <w:rsid w:val="001B1F38"/>
    <w:rsid w:val="001C1209"/>
    <w:rsid w:val="001D15BE"/>
    <w:rsid w:val="0020297E"/>
    <w:rsid w:val="002079DD"/>
    <w:rsid w:val="0023768F"/>
    <w:rsid w:val="0025520C"/>
    <w:rsid w:val="00255FB5"/>
    <w:rsid w:val="002B5577"/>
    <w:rsid w:val="002C4E00"/>
    <w:rsid w:val="002E2602"/>
    <w:rsid w:val="002F6605"/>
    <w:rsid w:val="0030405B"/>
    <w:rsid w:val="0038614C"/>
    <w:rsid w:val="00387514"/>
    <w:rsid w:val="003A7AB2"/>
    <w:rsid w:val="003F4DFC"/>
    <w:rsid w:val="004008DB"/>
    <w:rsid w:val="00426B7A"/>
    <w:rsid w:val="00431AEB"/>
    <w:rsid w:val="00441629"/>
    <w:rsid w:val="00452D52"/>
    <w:rsid w:val="00455D59"/>
    <w:rsid w:val="00472B4F"/>
    <w:rsid w:val="0048484F"/>
    <w:rsid w:val="00486490"/>
    <w:rsid w:val="004A59AB"/>
    <w:rsid w:val="004A7AEA"/>
    <w:rsid w:val="004C1E5D"/>
    <w:rsid w:val="004D1C01"/>
    <w:rsid w:val="004D729D"/>
    <w:rsid w:val="004E7ACE"/>
    <w:rsid w:val="004F376F"/>
    <w:rsid w:val="005123EE"/>
    <w:rsid w:val="00535672"/>
    <w:rsid w:val="005543EE"/>
    <w:rsid w:val="00563FE5"/>
    <w:rsid w:val="00567110"/>
    <w:rsid w:val="00567894"/>
    <w:rsid w:val="005748F6"/>
    <w:rsid w:val="005C2F7D"/>
    <w:rsid w:val="005D0252"/>
    <w:rsid w:val="005E27BB"/>
    <w:rsid w:val="005F68DF"/>
    <w:rsid w:val="00616BE2"/>
    <w:rsid w:val="00625E96"/>
    <w:rsid w:val="006279EF"/>
    <w:rsid w:val="0063451C"/>
    <w:rsid w:val="006422D7"/>
    <w:rsid w:val="00653AFE"/>
    <w:rsid w:val="00662695"/>
    <w:rsid w:val="006769C5"/>
    <w:rsid w:val="00676A1E"/>
    <w:rsid w:val="006812FF"/>
    <w:rsid w:val="00685842"/>
    <w:rsid w:val="006D2507"/>
    <w:rsid w:val="006E361C"/>
    <w:rsid w:val="0070285F"/>
    <w:rsid w:val="007333DE"/>
    <w:rsid w:val="007A678A"/>
    <w:rsid w:val="007C5799"/>
    <w:rsid w:val="007D0F09"/>
    <w:rsid w:val="007E26C6"/>
    <w:rsid w:val="007E44D0"/>
    <w:rsid w:val="00821B16"/>
    <w:rsid w:val="00826064"/>
    <w:rsid w:val="0082791A"/>
    <w:rsid w:val="0089480C"/>
    <w:rsid w:val="008A4830"/>
    <w:rsid w:val="008D0372"/>
    <w:rsid w:val="008E1CAA"/>
    <w:rsid w:val="008F74D3"/>
    <w:rsid w:val="00925AD6"/>
    <w:rsid w:val="0094392F"/>
    <w:rsid w:val="00944C4A"/>
    <w:rsid w:val="009555EA"/>
    <w:rsid w:val="009A3A60"/>
    <w:rsid w:val="009B2C68"/>
    <w:rsid w:val="009D4430"/>
    <w:rsid w:val="009F1F23"/>
    <w:rsid w:val="009F329F"/>
    <w:rsid w:val="00A26689"/>
    <w:rsid w:val="00A42860"/>
    <w:rsid w:val="00A43508"/>
    <w:rsid w:val="00A51067"/>
    <w:rsid w:val="00A53997"/>
    <w:rsid w:val="00AA0065"/>
    <w:rsid w:val="00AC4E05"/>
    <w:rsid w:val="00AC56BB"/>
    <w:rsid w:val="00AF365C"/>
    <w:rsid w:val="00B154C0"/>
    <w:rsid w:val="00B31015"/>
    <w:rsid w:val="00B335D6"/>
    <w:rsid w:val="00B360B1"/>
    <w:rsid w:val="00B66BAC"/>
    <w:rsid w:val="00BD7091"/>
    <w:rsid w:val="00BF62CB"/>
    <w:rsid w:val="00C0165D"/>
    <w:rsid w:val="00C12260"/>
    <w:rsid w:val="00C20DBF"/>
    <w:rsid w:val="00C76A15"/>
    <w:rsid w:val="00CA2E6D"/>
    <w:rsid w:val="00CB11BE"/>
    <w:rsid w:val="00CB3065"/>
    <w:rsid w:val="00CE1E8D"/>
    <w:rsid w:val="00D22E2D"/>
    <w:rsid w:val="00D27B4A"/>
    <w:rsid w:val="00D3135D"/>
    <w:rsid w:val="00D4519C"/>
    <w:rsid w:val="00D803C7"/>
    <w:rsid w:val="00D84D06"/>
    <w:rsid w:val="00D85F7E"/>
    <w:rsid w:val="00D90DA1"/>
    <w:rsid w:val="00D90E3D"/>
    <w:rsid w:val="00DA70E4"/>
    <w:rsid w:val="00DB4A19"/>
    <w:rsid w:val="00DC2142"/>
    <w:rsid w:val="00E119F5"/>
    <w:rsid w:val="00E27D34"/>
    <w:rsid w:val="00E321F5"/>
    <w:rsid w:val="00E8167D"/>
    <w:rsid w:val="00E8560C"/>
    <w:rsid w:val="00EE14B3"/>
    <w:rsid w:val="00EE6A01"/>
    <w:rsid w:val="00EF6D3F"/>
    <w:rsid w:val="00F02DAF"/>
    <w:rsid w:val="00F20666"/>
    <w:rsid w:val="00F20E87"/>
    <w:rsid w:val="00F2163E"/>
    <w:rsid w:val="00F44935"/>
    <w:rsid w:val="00F4597B"/>
    <w:rsid w:val="00F54708"/>
    <w:rsid w:val="00F57FA7"/>
    <w:rsid w:val="00F95584"/>
    <w:rsid w:val="00FA2910"/>
    <w:rsid w:val="00FB2F19"/>
    <w:rsid w:val="00FB53F0"/>
    <w:rsid w:val="00FC76CA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92DB17FC-76EB-4D10-95FD-A66BA803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F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431AEB"/>
    <w:pPr>
      <w:keepNext/>
      <w:ind w:left="709"/>
      <w:outlineLvl w:val="5"/>
    </w:pPr>
    <w:rPr>
      <w:rFonts w:ascii="Verdana" w:hAnsi="Verdana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125F71"/>
    <w:pPr>
      <w:tabs>
        <w:tab w:val="left" w:pos="2267"/>
        <w:tab w:val="left" w:pos="4252"/>
        <w:tab w:val="left" w:pos="6803"/>
      </w:tabs>
      <w:ind w:right="-256"/>
      <w:jc w:val="both"/>
    </w:pPr>
    <w:rPr>
      <w:rFonts w:ascii="Verdana" w:hAnsi="Verdana"/>
      <w:sz w:val="18"/>
    </w:rPr>
  </w:style>
  <w:style w:type="character" w:customStyle="1" w:styleId="CorpsdetexteCar">
    <w:name w:val="Corps de texte Car"/>
    <w:basedOn w:val="Policepardfaut"/>
    <w:link w:val="Corpsdetexte"/>
    <w:rsid w:val="00125F71"/>
    <w:rPr>
      <w:rFonts w:ascii="Verdana" w:eastAsia="Times New Roman" w:hAnsi="Verdana" w:cs="Times New Roman"/>
      <w:sz w:val="18"/>
      <w:szCs w:val="20"/>
      <w:lang w:eastAsia="fr-FR"/>
    </w:rPr>
  </w:style>
  <w:style w:type="paragraph" w:styleId="Corpsdetexte2">
    <w:name w:val="Body Text 2"/>
    <w:basedOn w:val="Normal"/>
    <w:link w:val="Corpsdetexte2Car"/>
    <w:rsid w:val="00125F71"/>
    <w:pPr>
      <w:tabs>
        <w:tab w:val="left" w:pos="2267"/>
        <w:tab w:val="left" w:pos="4252"/>
        <w:tab w:val="left" w:pos="6803"/>
      </w:tabs>
      <w:ind w:right="-256"/>
    </w:pPr>
    <w:rPr>
      <w:rFonts w:ascii="Verdana" w:hAnsi="Verdana"/>
      <w:sz w:val="18"/>
    </w:rPr>
  </w:style>
  <w:style w:type="character" w:customStyle="1" w:styleId="Corpsdetexte2Car">
    <w:name w:val="Corps de texte 2 Car"/>
    <w:basedOn w:val="Policepardfaut"/>
    <w:link w:val="Corpsdetexte2"/>
    <w:rsid w:val="00125F71"/>
    <w:rPr>
      <w:rFonts w:ascii="Verdana" w:eastAsia="Times New Roman" w:hAnsi="Verdana" w:cs="Times New Roman"/>
      <w:sz w:val="18"/>
      <w:szCs w:val="20"/>
      <w:lang w:eastAsia="fr-FR"/>
    </w:rPr>
  </w:style>
  <w:style w:type="character" w:styleId="Marquedecommentaire">
    <w:name w:val="annotation reference"/>
    <w:semiHidden/>
    <w:rsid w:val="00125F7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125F71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125F7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5F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F71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1B1F38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rsid w:val="00431AEB"/>
    <w:rPr>
      <w:rFonts w:ascii="Verdana" w:eastAsia="Times New Roman" w:hAnsi="Verdana" w:cs="Times New Roman"/>
      <w:b/>
      <w:sz w:val="18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00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006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Bodytext2">
    <w:name w:val="Body text (2)_"/>
    <w:link w:val="Bodytext20"/>
    <w:rsid w:val="00F20E87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20E87"/>
    <w:pPr>
      <w:widowControl w:val="0"/>
      <w:shd w:val="clear" w:color="auto" w:fill="FFFFFF"/>
      <w:spacing w:line="0" w:lineRule="atLeast"/>
      <w:ind w:hanging="52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erorfooter">
    <w:name w:val="Header or footer"/>
    <w:rsid w:val="00F20E8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Bodytext4">
    <w:name w:val="Body text (4)_"/>
    <w:link w:val="Bodytext40"/>
    <w:rsid w:val="00452D52"/>
    <w:rPr>
      <w:rFonts w:ascii="Arial" w:eastAsia="Arial" w:hAnsi="Arial" w:cs="Arial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52D52"/>
    <w:pPr>
      <w:widowControl w:val="0"/>
      <w:shd w:val="clear" w:color="auto" w:fill="FFFFFF"/>
      <w:spacing w:before="780" w:after="360" w:line="0" w:lineRule="atLeast"/>
      <w:ind w:hanging="420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Bodytext2Bold">
    <w:name w:val="Body text (2) + Bold"/>
    <w:rsid w:val="00452D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styleId="lev">
    <w:name w:val="Strong"/>
    <w:basedOn w:val="Policepardfaut"/>
    <w:uiPriority w:val="22"/>
    <w:qFormat/>
    <w:rsid w:val="00616BE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9439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392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39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392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F74D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F74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il-lyon.colibris.education.gouv.fr/personnels-enseignants-deducation-et-psy/2d-public-fonctionnaires-stagiair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il-lyon.colibris.education.gouv.fr/personnels-enseignants-deducation-et-psy/2d-public-fonctionnaires-stagiair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0BED5-24D0-41C4-808C-DDDB542B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vdiarra</dc:creator>
  <cp:keywords/>
  <dc:description/>
  <cp:lastModifiedBy>amarques-clara</cp:lastModifiedBy>
  <cp:revision>23</cp:revision>
  <cp:lastPrinted>2025-05-28T14:48:00Z</cp:lastPrinted>
  <dcterms:created xsi:type="dcterms:W3CDTF">2023-05-24T12:23:00Z</dcterms:created>
  <dcterms:modified xsi:type="dcterms:W3CDTF">2025-06-10T07:41:00Z</dcterms:modified>
</cp:coreProperties>
</file>