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F71" w:rsidRPr="001B1F38" w:rsidRDefault="00BD1ABE" w:rsidP="00125F71">
      <w:pPr>
        <w:jc w:val="both"/>
        <w:rPr>
          <w:rFonts w:ascii="Verdana" w:hAnsi="Verdana"/>
          <w:bCs/>
          <w:color w:val="5004CC"/>
          <w:sz w:val="18"/>
          <w:szCs w:val="18"/>
        </w:rPr>
      </w:pPr>
      <w:r>
        <w:rPr>
          <w:rFonts w:ascii="Verdana" w:hAnsi="Verdana"/>
          <w:b/>
          <w:noProof/>
          <w:color w:val="2F5496"/>
          <w:sz w:val="18"/>
          <w:szCs w:val="18"/>
          <w:u w:val="single"/>
        </w:rPr>
        <mc:AlternateContent>
          <mc:Choice Requires="wps">
            <w:drawing>
              <wp:anchor distT="0" distB="0" distL="114300" distR="114300" simplePos="0" relativeHeight="251660288" behindDoc="0" locked="0" layoutInCell="1" allowOverlap="1" wp14:anchorId="546A4FEE" wp14:editId="0D894684">
                <wp:simplePos x="0" y="0"/>
                <wp:positionH relativeFrom="margin">
                  <wp:posOffset>1363980</wp:posOffset>
                </wp:positionH>
                <wp:positionV relativeFrom="paragraph">
                  <wp:posOffset>-449580</wp:posOffset>
                </wp:positionV>
                <wp:extent cx="4114800" cy="621821"/>
                <wp:effectExtent l="0" t="0" r="19050" b="26035"/>
                <wp:wrapNone/>
                <wp:docPr id="2" name="Zone de texte 2"/>
                <wp:cNvGraphicFramePr/>
                <a:graphic xmlns:a="http://schemas.openxmlformats.org/drawingml/2006/main">
                  <a:graphicData uri="http://schemas.microsoft.com/office/word/2010/wordprocessingShape">
                    <wps:wsp>
                      <wps:cNvSpPr txBox="1"/>
                      <wps:spPr>
                        <a:xfrm>
                          <a:off x="0" y="0"/>
                          <a:ext cx="4114800" cy="621821"/>
                        </a:xfrm>
                        <a:prstGeom prst="rect">
                          <a:avLst/>
                        </a:prstGeom>
                        <a:noFill/>
                        <a:ln w="19050">
                          <a:solidFill>
                            <a:schemeClr val="bg1"/>
                          </a:solidFill>
                        </a:ln>
                      </wps:spPr>
                      <wps:txbx>
                        <w:txbxContent>
                          <w:p w:rsidR="00BD1ABE" w:rsidRPr="002405B4" w:rsidRDefault="00BD1ABE" w:rsidP="002405B4">
                            <w:pPr>
                              <w:pStyle w:val="Titre6"/>
                              <w:ind w:left="0" w:right="-283"/>
                              <w:jc w:val="center"/>
                              <w:rPr>
                                <w:rFonts w:ascii="Marianne" w:hAnsi="Marianne"/>
                                <w:color w:val="FFFFFF"/>
                                <w:sz w:val="24"/>
                                <w:szCs w:val="24"/>
                              </w:rPr>
                            </w:pPr>
                            <w:r w:rsidRPr="002405B4">
                              <w:rPr>
                                <w:rFonts w:ascii="Marianne" w:hAnsi="Marianne"/>
                                <w:color w:val="FFFFFF"/>
                                <w:sz w:val="24"/>
                                <w:szCs w:val="24"/>
                              </w:rPr>
                              <w:t>FI</w:t>
                            </w:r>
                            <w:r w:rsidR="00B62ADF" w:rsidRPr="002405B4">
                              <w:rPr>
                                <w:rFonts w:ascii="Marianne" w:hAnsi="Marianne"/>
                                <w:color w:val="FFFFFF"/>
                                <w:sz w:val="24"/>
                                <w:szCs w:val="24"/>
                              </w:rPr>
                              <w:t>CHE 7</w:t>
                            </w:r>
                          </w:p>
                          <w:p w:rsidR="00BD1ABE" w:rsidRPr="002405B4" w:rsidRDefault="003B67E5" w:rsidP="00BD1ABE">
                            <w:pPr>
                              <w:jc w:val="center"/>
                              <w:rPr>
                                <w:rFonts w:ascii="Marianne" w:hAnsi="Marianne"/>
                                <w:szCs w:val="24"/>
                              </w:rPr>
                            </w:pPr>
                            <w:r w:rsidRPr="002405B4">
                              <w:rPr>
                                <w:rFonts w:ascii="Marianne" w:hAnsi="Marianne"/>
                                <w:b/>
                                <w:color w:val="FFFFFF"/>
                                <w:szCs w:val="24"/>
                              </w:rPr>
                              <w:t>FORMATION DES PSY</w:t>
                            </w:r>
                            <w:r w:rsidR="00BD1ABE" w:rsidRPr="002405B4">
                              <w:rPr>
                                <w:rFonts w:ascii="Marianne" w:hAnsi="Marianne"/>
                                <w:b/>
                                <w:color w:val="FFFFFF"/>
                                <w:szCs w:val="24"/>
                              </w:rPr>
                              <w:t>EN</w:t>
                            </w:r>
                          </w:p>
                          <w:p w:rsidR="00BD1ABE" w:rsidRDefault="00BD1ABE" w:rsidP="00BD1A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A4FEE" id="_x0000_t202" coordsize="21600,21600" o:spt="202" path="m,l,21600r21600,l21600,xe">
                <v:stroke joinstyle="miter"/>
                <v:path gradientshapeok="t" o:connecttype="rect"/>
              </v:shapetype>
              <v:shape id="Zone de texte 2" o:spid="_x0000_s1026" type="#_x0000_t202" style="position:absolute;left:0;text-align:left;margin-left:107.4pt;margin-top:-35.4pt;width:324pt;height:48.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" filled="f" strokecolor="white [3212]" strokeweight="1.5pt">
                <v:textbox>
                  <w:txbxContent>
                    <w:p w:rsidR="00BD1ABE" w:rsidRPr="002405B4" w:rsidRDefault="00BD1ABE" w:rsidP="002405B4">
                      <w:pPr>
                        <w:pStyle w:val="Titre6"/>
                        <w:ind w:left="0" w:right="-283"/>
                        <w:jc w:val="center"/>
                        <w:rPr>
                          <w:rFonts w:ascii="Marianne" w:hAnsi="Marianne"/>
                          <w:color w:val="FFFFFF"/>
                          <w:sz w:val="24"/>
                          <w:szCs w:val="24"/>
                        </w:rPr>
                      </w:pPr>
                      <w:r w:rsidRPr="002405B4">
                        <w:rPr>
                          <w:rFonts w:ascii="Marianne" w:hAnsi="Marianne"/>
                          <w:color w:val="FFFFFF"/>
                          <w:sz w:val="24"/>
                          <w:szCs w:val="24"/>
                        </w:rPr>
                        <w:t>FI</w:t>
                      </w:r>
                      <w:r w:rsidR="00B62ADF" w:rsidRPr="002405B4">
                        <w:rPr>
                          <w:rFonts w:ascii="Marianne" w:hAnsi="Marianne"/>
                          <w:color w:val="FFFFFF"/>
                          <w:sz w:val="24"/>
                          <w:szCs w:val="24"/>
                        </w:rPr>
                        <w:t>CHE 7</w:t>
                      </w:r>
                    </w:p>
                    <w:p w:rsidR="00BD1ABE" w:rsidRPr="002405B4" w:rsidRDefault="003B67E5" w:rsidP="00BD1ABE">
                      <w:pPr>
                        <w:jc w:val="center"/>
                        <w:rPr>
                          <w:rFonts w:ascii="Marianne" w:hAnsi="Marianne"/>
                          <w:szCs w:val="24"/>
                        </w:rPr>
                      </w:pPr>
                      <w:r w:rsidRPr="002405B4">
                        <w:rPr>
                          <w:rFonts w:ascii="Marianne" w:hAnsi="Marianne"/>
                          <w:b/>
                          <w:color w:val="FFFFFF"/>
                          <w:szCs w:val="24"/>
                        </w:rPr>
                        <w:t>FORMATION DES PSY</w:t>
                      </w:r>
                      <w:r w:rsidR="00BD1ABE" w:rsidRPr="002405B4">
                        <w:rPr>
                          <w:rFonts w:ascii="Marianne" w:hAnsi="Marianne"/>
                          <w:b/>
                          <w:color w:val="FFFFFF"/>
                          <w:szCs w:val="24"/>
                        </w:rPr>
                        <w:t>EN</w:t>
                      </w:r>
                    </w:p>
                    <w:p w:rsidR="00BD1ABE" w:rsidRDefault="00BD1ABE" w:rsidP="00BD1ABE"/>
                  </w:txbxContent>
                </v:textbox>
                <w10:wrap anchorx="margin"/>
              </v:shape>
            </w:pict>
          </mc:Fallback>
        </mc:AlternateContent>
      </w:r>
    </w:p>
    <w:p w:rsidR="00A6194C" w:rsidRDefault="00A6194C" w:rsidP="009A3A60">
      <w:pPr>
        <w:pStyle w:val="Corpsdetexte2"/>
        <w:tabs>
          <w:tab w:val="clear" w:pos="2267"/>
          <w:tab w:val="clear" w:pos="4252"/>
          <w:tab w:val="clear" w:pos="6803"/>
        </w:tabs>
        <w:spacing w:before="60"/>
        <w:ind w:right="0"/>
        <w:rPr>
          <w:szCs w:val="18"/>
        </w:rPr>
      </w:pPr>
    </w:p>
    <w:p w:rsidR="00A6194C" w:rsidRDefault="00A6194C" w:rsidP="009A3A60">
      <w:pPr>
        <w:pStyle w:val="Corpsdetexte2"/>
        <w:tabs>
          <w:tab w:val="clear" w:pos="2267"/>
          <w:tab w:val="clear" w:pos="4252"/>
          <w:tab w:val="clear" w:pos="6803"/>
        </w:tabs>
        <w:spacing w:before="60"/>
        <w:ind w:right="0"/>
      </w:pPr>
    </w:p>
    <w:p w:rsidR="009D38EA" w:rsidRPr="00B71204" w:rsidRDefault="00E95FE6" w:rsidP="009D38EA">
      <w:pPr>
        <w:jc w:val="both"/>
        <w:rPr>
          <w:rFonts w:ascii="Marianne" w:hAnsi="Marianne"/>
          <w:sz w:val="20"/>
        </w:rPr>
      </w:pPr>
      <w:r w:rsidRPr="00B71204">
        <w:rPr>
          <w:rFonts w:ascii="Marianne" w:hAnsi="Marianne"/>
          <w:sz w:val="20"/>
          <w:u w:val="single"/>
        </w:rPr>
        <w:t>Références</w:t>
      </w:r>
      <w:r w:rsidRPr="00B71204">
        <w:rPr>
          <w:rFonts w:ascii="Marianne" w:hAnsi="Marianne"/>
          <w:sz w:val="20"/>
        </w:rPr>
        <w:t xml:space="preserve"> : </w:t>
      </w:r>
      <w:r w:rsidRPr="007B6149">
        <w:rPr>
          <w:rFonts w:ascii="Marianne" w:hAnsi="Marianne"/>
          <w:sz w:val="20"/>
        </w:rPr>
        <w:t>Arrêté du 23 août 2017 fixant les modalités de stage, d'évaluation et de titularisation des psychologues de l'éducation nationale stagiaires</w:t>
      </w:r>
      <w:r w:rsidR="009D38EA" w:rsidRPr="007B6149">
        <w:rPr>
          <w:rFonts w:ascii="Marianne" w:hAnsi="Marianne"/>
          <w:sz w:val="20"/>
        </w:rPr>
        <w:t> ; Arrêté du 26 avril 2017 relatif au référentiel de connaissances et de compétences des psychologues de l'éducation nationale ; Bulletin officiel n°17 du 26 avril 2018.</w:t>
      </w:r>
    </w:p>
    <w:p w:rsidR="003E708C" w:rsidRPr="00B71204" w:rsidRDefault="003E708C" w:rsidP="001C2C03">
      <w:pPr>
        <w:jc w:val="both"/>
        <w:rPr>
          <w:rFonts w:ascii="Marianne" w:hAnsi="Marianne"/>
          <w:color w:val="B4A07D"/>
          <w:sz w:val="20"/>
          <w:u w:val="single"/>
        </w:rPr>
      </w:pPr>
    </w:p>
    <w:p w:rsidR="000D0832" w:rsidRPr="00B71204" w:rsidRDefault="000D0832" w:rsidP="003B67E5">
      <w:pPr>
        <w:pStyle w:val="Paragraphedeliste"/>
        <w:numPr>
          <w:ilvl w:val="0"/>
          <w:numId w:val="31"/>
        </w:numPr>
        <w:tabs>
          <w:tab w:val="left" w:pos="2267"/>
          <w:tab w:val="left" w:pos="4252"/>
          <w:tab w:val="left" w:pos="6803"/>
        </w:tabs>
        <w:jc w:val="both"/>
        <w:rPr>
          <w:rFonts w:ascii="Marianne" w:hAnsi="Marianne"/>
          <w:b/>
          <w:color w:val="B4A07D"/>
          <w:sz w:val="20"/>
          <w:u w:val="single"/>
        </w:rPr>
      </w:pPr>
      <w:r w:rsidRPr="00B71204">
        <w:rPr>
          <w:rFonts w:ascii="Marianne" w:hAnsi="Marianne"/>
          <w:b/>
          <w:color w:val="B4A07D"/>
          <w:sz w:val="20"/>
          <w:u w:val="single"/>
        </w:rPr>
        <w:t>Formation des P</w:t>
      </w:r>
      <w:r w:rsidR="00E95FE6" w:rsidRPr="00B71204">
        <w:rPr>
          <w:rFonts w:ascii="Marianne" w:hAnsi="Marianne"/>
          <w:b/>
          <w:color w:val="B4A07D"/>
          <w:sz w:val="20"/>
          <w:u w:val="single"/>
        </w:rPr>
        <w:t>sy</w:t>
      </w:r>
      <w:r w:rsidRPr="00B71204">
        <w:rPr>
          <w:rFonts w:ascii="Marianne" w:hAnsi="Marianne"/>
          <w:b/>
          <w:color w:val="B4A07D"/>
          <w:sz w:val="20"/>
          <w:u w:val="single"/>
        </w:rPr>
        <w:t>EN</w:t>
      </w:r>
    </w:p>
    <w:p w:rsidR="001C2C03" w:rsidRPr="00B71204" w:rsidRDefault="001C2C03" w:rsidP="001C2C03">
      <w:pPr>
        <w:pStyle w:val="NormalWeb"/>
        <w:spacing w:before="0" w:beforeAutospacing="0" w:after="0" w:afterAutospacing="0"/>
        <w:jc w:val="both"/>
        <w:rPr>
          <w:rFonts w:ascii="Marianne" w:hAnsi="Marianne"/>
          <w:sz w:val="20"/>
          <w:szCs w:val="20"/>
        </w:rPr>
      </w:pPr>
    </w:p>
    <w:p w:rsidR="000D0832" w:rsidRPr="00B71204" w:rsidRDefault="000D0832" w:rsidP="001C2C03">
      <w:pPr>
        <w:pStyle w:val="NormalWeb"/>
        <w:spacing w:before="0" w:beforeAutospacing="0" w:after="0" w:afterAutospacing="0"/>
        <w:jc w:val="both"/>
        <w:rPr>
          <w:rFonts w:ascii="Marianne" w:hAnsi="Marianne"/>
          <w:sz w:val="20"/>
          <w:szCs w:val="20"/>
        </w:rPr>
      </w:pPr>
      <w:r w:rsidRPr="00B71204">
        <w:rPr>
          <w:rFonts w:ascii="Marianne" w:hAnsi="Marianne"/>
          <w:sz w:val="20"/>
          <w:szCs w:val="20"/>
        </w:rPr>
        <w:t>Les psychologues de l’Éducation nationale stagiaires suivent pendant une année scolaire, un</w:t>
      </w:r>
      <w:r w:rsidR="002B25A3" w:rsidRPr="00B71204">
        <w:rPr>
          <w:rFonts w:ascii="Marianne" w:hAnsi="Marianne"/>
          <w:sz w:val="20"/>
          <w:szCs w:val="20"/>
        </w:rPr>
        <w:t>e formation rythmée par un</w:t>
      </w:r>
      <w:r w:rsidR="002B25A3" w:rsidRPr="00B71204">
        <w:rPr>
          <w:rFonts w:ascii="Marianne" w:hAnsi="Marianne" w:cs="Arial"/>
          <w:color w:val="000000" w:themeColor="text1"/>
          <w:sz w:val="20"/>
          <w:szCs w:val="20"/>
        </w:rPr>
        <w:t xml:space="preserve"> </w:t>
      </w:r>
      <w:r w:rsidR="002B25A3" w:rsidRPr="00B71204">
        <w:rPr>
          <w:rFonts w:ascii="Marianne" w:hAnsi="Marianne" w:cs="Arial"/>
          <w:b/>
          <w:color w:val="000000" w:themeColor="text1"/>
          <w:sz w:val="20"/>
          <w:szCs w:val="20"/>
        </w:rPr>
        <w:t>stage pratique de mise en situation professionnelle accompagnée</w:t>
      </w:r>
      <w:r w:rsidRPr="00B71204">
        <w:rPr>
          <w:rFonts w:ascii="Marianne" w:hAnsi="Marianne"/>
          <w:sz w:val="20"/>
          <w:szCs w:val="20"/>
        </w:rPr>
        <w:t xml:space="preserve"> </w:t>
      </w:r>
      <w:r w:rsidR="007F02F3" w:rsidRPr="00B71204">
        <w:rPr>
          <w:rFonts w:ascii="Marianne" w:hAnsi="Marianne"/>
          <w:sz w:val="20"/>
          <w:szCs w:val="20"/>
        </w:rPr>
        <w:t xml:space="preserve">au sein d’écoles </w:t>
      </w:r>
      <w:r w:rsidR="00A56DC3" w:rsidRPr="00B71204">
        <w:rPr>
          <w:rFonts w:ascii="Marianne" w:hAnsi="Marianne"/>
          <w:sz w:val="20"/>
          <w:szCs w:val="20"/>
        </w:rPr>
        <w:t xml:space="preserve">publiques </w:t>
      </w:r>
      <w:r w:rsidR="007F02F3" w:rsidRPr="00B71204">
        <w:rPr>
          <w:rFonts w:ascii="Marianne" w:hAnsi="Marianne"/>
          <w:sz w:val="20"/>
          <w:szCs w:val="20"/>
        </w:rPr>
        <w:t>du 1er degré dans un réseau d’aides spécialisées aux élèves en difficulté (RASED),</w:t>
      </w:r>
      <w:r w:rsidR="007F02F3" w:rsidRPr="00B71204">
        <w:rPr>
          <w:rFonts w:ascii="Marianne" w:hAnsi="Marianne"/>
          <w:b/>
          <w:bCs/>
          <w:sz w:val="20"/>
          <w:szCs w:val="20"/>
        </w:rPr>
        <w:t xml:space="preserve"> </w:t>
      </w:r>
      <w:r w:rsidRPr="00B71204">
        <w:rPr>
          <w:rFonts w:ascii="Marianne" w:hAnsi="Marianne"/>
          <w:b/>
          <w:bCs/>
          <w:color w:val="B4A07D"/>
          <w:sz w:val="20"/>
          <w:szCs w:val="20"/>
        </w:rPr>
        <w:t>ou</w:t>
      </w:r>
      <w:bookmarkStart w:id="0" w:name="_GoBack"/>
      <w:bookmarkEnd w:id="0"/>
      <w:r w:rsidRPr="00B71204">
        <w:rPr>
          <w:rFonts w:ascii="Marianne" w:hAnsi="Marianne"/>
          <w:b/>
          <w:bCs/>
          <w:color w:val="B4A07D"/>
          <w:sz w:val="20"/>
          <w:szCs w:val="20"/>
        </w:rPr>
        <w:t xml:space="preserve"> </w:t>
      </w:r>
      <w:r w:rsidR="00B56D2F" w:rsidRPr="00B71204">
        <w:rPr>
          <w:rFonts w:ascii="Marianne" w:hAnsi="Marianne"/>
          <w:b/>
          <w:bCs/>
          <w:color w:val="B4A07D"/>
          <w:sz w:val="20"/>
          <w:szCs w:val="20"/>
        </w:rPr>
        <w:t xml:space="preserve">au sein des établissements publics locaux d’enseignement et </w:t>
      </w:r>
      <w:r w:rsidRPr="00B71204">
        <w:rPr>
          <w:rFonts w:ascii="Marianne" w:hAnsi="Marianne"/>
          <w:b/>
          <w:bCs/>
          <w:color w:val="B4A07D"/>
          <w:sz w:val="20"/>
          <w:szCs w:val="20"/>
        </w:rPr>
        <w:t xml:space="preserve">en CIO </w:t>
      </w:r>
      <w:r w:rsidRPr="00B71204">
        <w:rPr>
          <w:rFonts w:ascii="Marianne" w:hAnsi="Marianne"/>
          <w:b/>
          <w:bCs/>
          <w:sz w:val="20"/>
          <w:szCs w:val="20"/>
        </w:rPr>
        <w:t>selon la spécialité</w:t>
      </w:r>
      <w:r w:rsidRPr="00B71204">
        <w:rPr>
          <w:rFonts w:ascii="Marianne" w:hAnsi="Marianne"/>
          <w:sz w:val="20"/>
          <w:szCs w:val="20"/>
        </w:rPr>
        <w:t xml:space="preserve"> choisie,</w:t>
      </w:r>
      <w:r w:rsidRPr="00B71204">
        <w:rPr>
          <w:rFonts w:ascii="Marianne" w:hAnsi="Marianne"/>
          <w:b/>
          <w:bCs/>
          <w:sz w:val="20"/>
          <w:szCs w:val="20"/>
        </w:rPr>
        <w:t> </w:t>
      </w:r>
      <w:r w:rsidRPr="00B71204">
        <w:rPr>
          <w:rFonts w:ascii="Marianne" w:hAnsi="Marianne"/>
          <w:sz w:val="20"/>
          <w:szCs w:val="20"/>
        </w:rPr>
        <w:t xml:space="preserve">et par des cours dispensés à l'université </w:t>
      </w:r>
      <w:r w:rsidR="002B25A3" w:rsidRPr="00B71204">
        <w:rPr>
          <w:rFonts w:ascii="Marianne" w:hAnsi="Marianne"/>
          <w:sz w:val="20"/>
          <w:szCs w:val="20"/>
        </w:rPr>
        <w:t xml:space="preserve">Lyon 2 </w:t>
      </w:r>
      <w:r w:rsidRPr="00B71204">
        <w:rPr>
          <w:rFonts w:ascii="Marianne" w:hAnsi="Marianne"/>
          <w:sz w:val="20"/>
          <w:szCs w:val="20"/>
        </w:rPr>
        <w:t>dans l</w:t>
      </w:r>
      <w:r w:rsidR="002B25A3" w:rsidRPr="00B71204">
        <w:rPr>
          <w:rFonts w:ascii="Marianne" w:hAnsi="Marianne"/>
          <w:sz w:val="20"/>
          <w:szCs w:val="20"/>
        </w:rPr>
        <w:t>’institut de Psychologie</w:t>
      </w:r>
      <w:r w:rsidRPr="00B71204">
        <w:rPr>
          <w:rFonts w:ascii="Marianne" w:hAnsi="Marianne"/>
          <w:sz w:val="20"/>
          <w:szCs w:val="20"/>
        </w:rPr>
        <w:t xml:space="preserve"> en charge de la formation des psychologues de l'Éducation nationale, en lien avec</w:t>
      </w:r>
      <w:r w:rsidR="00B17396" w:rsidRPr="00B71204">
        <w:rPr>
          <w:rFonts w:ascii="Marianne" w:hAnsi="Marianne"/>
          <w:sz w:val="20"/>
          <w:szCs w:val="20"/>
        </w:rPr>
        <w:t xml:space="preserve"> </w:t>
      </w:r>
      <w:r w:rsidR="007F02F3" w:rsidRPr="00B71204">
        <w:rPr>
          <w:rFonts w:ascii="Marianne" w:hAnsi="Marianne"/>
          <w:sz w:val="20"/>
          <w:szCs w:val="20"/>
        </w:rPr>
        <w:t>l’institut national supérieur du professorat et de l’éducation</w:t>
      </w:r>
      <w:r w:rsidR="00D77F9C" w:rsidRPr="00B71204">
        <w:rPr>
          <w:rFonts w:ascii="Marianne" w:hAnsi="Marianne"/>
          <w:sz w:val="20"/>
          <w:szCs w:val="20"/>
        </w:rPr>
        <w:t xml:space="preserve"> (INSPE)</w:t>
      </w:r>
      <w:r w:rsidR="007F02F3" w:rsidRPr="00B71204">
        <w:rPr>
          <w:rFonts w:ascii="Marianne" w:hAnsi="Marianne"/>
          <w:sz w:val="20"/>
          <w:szCs w:val="20"/>
        </w:rPr>
        <w:t xml:space="preserve">. </w:t>
      </w:r>
    </w:p>
    <w:p w:rsidR="003B67E5" w:rsidRPr="00B71204" w:rsidRDefault="003B67E5" w:rsidP="003B67E5">
      <w:pPr>
        <w:tabs>
          <w:tab w:val="left" w:pos="2267"/>
          <w:tab w:val="left" w:pos="4252"/>
          <w:tab w:val="left" w:pos="6803"/>
        </w:tabs>
        <w:jc w:val="both"/>
        <w:rPr>
          <w:rFonts w:ascii="Marianne" w:hAnsi="Marianne"/>
          <w:sz w:val="20"/>
        </w:rPr>
      </w:pPr>
    </w:p>
    <w:p w:rsidR="003C75EB" w:rsidRPr="00B71204" w:rsidRDefault="003C75EB" w:rsidP="003B67E5">
      <w:pPr>
        <w:pStyle w:val="Paragraphedeliste"/>
        <w:numPr>
          <w:ilvl w:val="0"/>
          <w:numId w:val="31"/>
        </w:numPr>
        <w:tabs>
          <w:tab w:val="left" w:pos="2267"/>
          <w:tab w:val="left" w:pos="4252"/>
          <w:tab w:val="left" w:pos="6803"/>
        </w:tabs>
        <w:jc w:val="both"/>
        <w:rPr>
          <w:rFonts w:ascii="Marianne" w:hAnsi="Marianne"/>
          <w:b/>
          <w:color w:val="B4A07D"/>
          <w:sz w:val="20"/>
          <w:u w:val="single"/>
        </w:rPr>
      </w:pPr>
      <w:r w:rsidRPr="00B71204">
        <w:rPr>
          <w:rFonts w:ascii="Marianne" w:hAnsi="Marianne"/>
          <w:b/>
          <w:color w:val="B4A07D"/>
          <w:sz w:val="20"/>
          <w:u w:val="single"/>
        </w:rPr>
        <w:t>Les acteurs de l’accompagnement, de l’évaluation et d</w:t>
      </w:r>
      <w:r w:rsidR="00266608" w:rsidRPr="00B71204">
        <w:rPr>
          <w:rFonts w:ascii="Marianne" w:hAnsi="Marianne"/>
          <w:b/>
          <w:color w:val="B4A07D"/>
          <w:sz w:val="20"/>
          <w:u w:val="single"/>
        </w:rPr>
        <w:t>e la titularisation</w:t>
      </w:r>
      <w:r w:rsidRPr="00B71204">
        <w:rPr>
          <w:rFonts w:ascii="Marianne" w:hAnsi="Marianne"/>
          <w:b/>
          <w:color w:val="B4A07D"/>
          <w:sz w:val="20"/>
          <w:u w:val="single"/>
        </w:rPr>
        <w:t xml:space="preserve"> des stagiaires</w:t>
      </w:r>
    </w:p>
    <w:p w:rsidR="00266608" w:rsidRPr="00B71204" w:rsidRDefault="00266608" w:rsidP="001C2C03">
      <w:pPr>
        <w:tabs>
          <w:tab w:val="left" w:pos="2267"/>
          <w:tab w:val="left" w:pos="4252"/>
          <w:tab w:val="left" w:pos="6803"/>
        </w:tabs>
        <w:jc w:val="both"/>
        <w:rPr>
          <w:rFonts w:ascii="Marianne" w:hAnsi="Marianne"/>
          <w:sz w:val="20"/>
        </w:rPr>
      </w:pPr>
    </w:p>
    <w:p w:rsidR="007F02F3" w:rsidRPr="00B71204" w:rsidRDefault="002B25A3" w:rsidP="001C2C03">
      <w:pPr>
        <w:tabs>
          <w:tab w:val="left" w:pos="2267"/>
          <w:tab w:val="left" w:pos="4252"/>
          <w:tab w:val="left" w:pos="6803"/>
        </w:tabs>
        <w:jc w:val="both"/>
        <w:rPr>
          <w:rFonts w:ascii="Marianne" w:hAnsi="Marianne" w:cs="Arial"/>
          <w:color w:val="000000" w:themeColor="text1"/>
          <w:sz w:val="20"/>
        </w:rPr>
      </w:pPr>
      <w:r w:rsidRPr="00B71204">
        <w:rPr>
          <w:rFonts w:ascii="Marianne" w:hAnsi="Marianne"/>
          <w:sz w:val="20"/>
        </w:rPr>
        <w:t>L</w:t>
      </w:r>
      <w:r w:rsidR="00266608" w:rsidRPr="00B71204">
        <w:rPr>
          <w:rFonts w:ascii="Marianne" w:hAnsi="Marianne"/>
          <w:sz w:val="20"/>
        </w:rPr>
        <w:t>’accompagnement d</w:t>
      </w:r>
      <w:r w:rsidRPr="00B71204">
        <w:rPr>
          <w:rFonts w:ascii="Marianne" w:hAnsi="Marianne"/>
          <w:sz w:val="20"/>
        </w:rPr>
        <w:t xml:space="preserve">es psychologues de l’éducation nationale stagiaires </w:t>
      </w:r>
      <w:r w:rsidR="00266608" w:rsidRPr="00B71204">
        <w:rPr>
          <w:rFonts w:ascii="Marianne" w:hAnsi="Marianne"/>
          <w:sz w:val="20"/>
        </w:rPr>
        <w:t>est assuré</w:t>
      </w:r>
      <w:r w:rsidRPr="00B71204">
        <w:rPr>
          <w:rFonts w:ascii="Marianne" w:hAnsi="Marianne"/>
          <w:sz w:val="20"/>
        </w:rPr>
        <w:t xml:space="preserve"> par un tuteur, psychologue de l’</w:t>
      </w:r>
      <w:r w:rsidR="007F02F3" w:rsidRPr="00B71204">
        <w:rPr>
          <w:rFonts w:ascii="Marianne" w:hAnsi="Marianne"/>
          <w:sz w:val="20"/>
        </w:rPr>
        <w:t xml:space="preserve">éducation nationale expérimenté, </w:t>
      </w:r>
      <w:r w:rsidR="007F02F3" w:rsidRPr="00B71204">
        <w:rPr>
          <w:rFonts w:ascii="Marianne" w:hAnsi="Marianne"/>
          <w:color w:val="000000" w:themeColor="text1"/>
          <w:sz w:val="20"/>
        </w:rPr>
        <w:t xml:space="preserve">exerçant en </w:t>
      </w:r>
      <w:r w:rsidRPr="00B71204">
        <w:rPr>
          <w:rFonts w:ascii="Marianne" w:hAnsi="Marianne"/>
          <w:color w:val="000000" w:themeColor="text1"/>
          <w:sz w:val="20"/>
        </w:rPr>
        <w:t>circonscription</w:t>
      </w:r>
      <w:r w:rsidR="007F02F3" w:rsidRPr="00B71204">
        <w:rPr>
          <w:rFonts w:ascii="Marianne" w:hAnsi="Marianne"/>
          <w:color w:val="000000" w:themeColor="text1"/>
          <w:sz w:val="20"/>
        </w:rPr>
        <w:t xml:space="preserve"> du 1</w:t>
      </w:r>
      <w:r w:rsidR="007F02F3" w:rsidRPr="00B71204">
        <w:rPr>
          <w:rFonts w:ascii="Marianne" w:hAnsi="Marianne"/>
          <w:color w:val="000000" w:themeColor="text1"/>
          <w:sz w:val="20"/>
          <w:vertAlign w:val="superscript"/>
        </w:rPr>
        <w:t>er</w:t>
      </w:r>
      <w:r w:rsidR="007F02F3" w:rsidRPr="00B71204">
        <w:rPr>
          <w:rFonts w:ascii="Marianne" w:hAnsi="Marianne"/>
          <w:color w:val="000000" w:themeColor="text1"/>
          <w:sz w:val="20"/>
        </w:rPr>
        <w:t xml:space="preserve"> </w:t>
      </w:r>
      <w:r w:rsidR="00B17396" w:rsidRPr="00B71204">
        <w:rPr>
          <w:rFonts w:ascii="Marianne" w:hAnsi="Marianne"/>
          <w:color w:val="000000" w:themeColor="text1"/>
          <w:sz w:val="20"/>
        </w:rPr>
        <w:t>degré ou</w:t>
      </w:r>
      <w:r w:rsidRPr="00B71204">
        <w:rPr>
          <w:rFonts w:ascii="Marianne" w:hAnsi="Marianne"/>
          <w:color w:val="000000" w:themeColor="text1"/>
          <w:sz w:val="20"/>
        </w:rPr>
        <w:t xml:space="preserve"> en CIO selon la spécialité choisie.</w:t>
      </w:r>
      <w:r w:rsidR="007E725E" w:rsidRPr="00B71204">
        <w:rPr>
          <w:rFonts w:ascii="Marianne" w:hAnsi="Marianne" w:cs="Arial"/>
          <w:color w:val="000000" w:themeColor="text1"/>
          <w:sz w:val="20"/>
        </w:rPr>
        <w:t xml:space="preserve"> </w:t>
      </w:r>
    </w:p>
    <w:p w:rsidR="007F02F3" w:rsidRPr="00B71204" w:rsidRDefault="007F02F3" w:rsidP="001C2C03">
      <w:pPr>
        <w:tabs>
          <w:tab w:val="left" w:pos="2267"/>
          <w:tab w:val="left" w:pos="4252"/>
          <w:tab w:val="left" w:pos="6803"/>
        </w:tabs>
        <w:jc w:val="both"/>
        <w:rPr>
          <w:rFonts w:ascii="Marianne" w:hAnsi="Marianne" w:cs="Arial"/>
          <w:sz w:val="20"/>
        </w:rPr>
      </w:pPr>
    </w:p>
    <w:p w:rsidR="00684304" w:rsidRPr="00B71204" w:rsidRDefault="007E725E" w:rsidP="001C2C03">
      <w:pPr>
        <w:tabs>
          <w:tab w:val="left" w:pos="2267"/>
          <w:tab w:val="left" w:pos="4252"/>
          <w:tab w:val="left" w:pos="6803"/>
        </w:tabs>
        <w:jc w:val="both"/>
        <w:rPr>
          <w:rFonts w:ascii="Marianne" w:hAnsi="Marianne" w:cs="Arial"/>
          <w:color w:val="000000" w:themeColor="text1"/>
          <w:sz w:val="20"/>
        </w:rPr>
      </w:pPr>
      <w:r w:rsidRPr="00B71204">
        <w:rPr>
          <w:rFonts w:ascii="Marianne" w:hAnsi="Marianne" w:cs="Arial"/>
          <w:color w:val="000000" w:themeColor="text1"/>
          <w:sz w:val="20"/>
        </w:rPr>
        <w:t>Le tuteur veille à présenter au psychologue de l’</w:t>
      </w:r>
      <w:r w:rsidR="00E95FE6" w:rsidRPr="00B71204">
        <w:rPr>
          <w:rFonts w:ascii="Marianne" w:hAnsi="Marianne" w:cs="Arial"/>
          <w:color w:val="000000" w:themeColor="text1"/>
          <w:sz w:val="20"/>
        </w:rPr>
        <w:t>éducation n</w:t>
      </w:r>
      <w:r w:rsidRPr="00B71204">
        <w:rPr>
          <w:rFonts w:ascii="Marianne" w:hAnsi="Marianne" w:cs="Arial"/>
          <w:color w:val="000000" w:themeColor="text1"/>
          <w:sz w:val="20"/>
        </w:rPr>
        <w:t xml:space="preserve">ationale stagiaire des situations </w:t>
      </w:r>
      <w:r w:rsidR="007F02F3" w:rsidRPr="00B71204">
        <w:rPr>
          <w:rFonts w:ascii="Marianne" w:hAnsi="Marianne" w:cs="Arial"/>
          <w:color w:val="000000" w:themeColor="text1"/>
          <w:sz w:val="20"/>
        </w:rPr>
        <w:t xml:space="preserve">de travail </w:t>
      </w:r>
      <w:r w:rsidRPr="00B71204">
        <w:rPr>
          <w:rFonts w:ascii="Marianne" w:hAnsi="Marianne" w:cs="Arial"/>
          <w:color w:val="000000" w:themeColor="text1"/>
          <w:sz w:val="20"/>
        </w:rPr>
        <w:t xml:space="preserve">variées afin </w:t>
      </w:r>
      <w:r w:rsidR="007F02F3" w:rsidRPr="00B71204">
        <w:rPr>
          <w:rFonts w:ascii="Marianne" w:hAnsi="Marianne" w:cs="Arial"/>
          <w:color w:val="000000" w:themeColor="text1"/>
          <w:sz w:val="20"/>
        </w:rPr>
        <w:t xml:space="preserve">de lui permettre d’appréhender l’ensemble des </w:t>
      </w:r>
      <w:r w:rsidRPr="00B71204">
        <w:rPr>
          <w:rFonts w:ascii="Marianne" w:hAnsi="Marianne" w:cs="Arial"/>
          <w:color w:val="000000" w:themeColor="text1"/>
          <w:sz w:val="20"/>
        </w:rPr>
        <w:t xml:space="preserve">interventions </w:t>
      </w:r>
      <w:r w:rsidR="007F02F3" w:rsidRPr="00B71204">
        <w:rPr>
          <w:rFonts w:ascii="Marianne" w:hAnsi="Marianne" w:cs="Arial"/>
          <w:color w:val="000000" w:themeColor="text1"/>
          <w:sz w:val="20"/>
        </w:rPr>
        <w:t xml:space="preserve">pouvant être conduites </w:t>
      </w:r>
      <w:r w:rsidRPr="00B71204">
        <w:rPr>
          <w:rFonts w:ascii="Marianne" w:hAnsi="Marianne" w:cs="Arial"/>
          <w:color w:val="000000" w:themeColor="text1"/>
          <w:sz w:val="20"/>
        </w:rPr>
        <w:t>par le psychologue de l'éducation nationale tout au long de l’année, en lien avec le référentiel de compétences. Il repère les situations de travail formatrices pour le stagiaire en prenant en compte les compétences et les expériences acquises</w:t>
      </w:r>
      <w:r w:rsidR="007F02F3" w:rsidRPr="00B71204">
        <w:rPr>
          <w:rFonts w:ascii="Marianne" w:hAnsi="Marianne" w:cs="Arial"/>
          <w:color w:val="000000" w:themeColor="text1"/>
          <w:sz w:val="20"/>
        </w:rPr>
        <w:t xml:space="preserve"> par ce dernier</w:t>
      </w:r>
      <w:r w:rsidRPr="00B71204">
        <w:rPr>
          <w:rFonts w:ascii="Marianne" w:hAnsi="Marianne" w:cs="Arial"/>
          <w:color w:val="000000"/>
          <w:sz w:val="20"/>
        </w:rPr>
        <w:t>.</w:t>
      </w:r>
      <w:r w:rsidR="00B43EA0" w:rsidRPr="00B71204">
        <w:rPr>
          <w:rFonts w:ascii="Marianne" w:hAnsi="Marianne" w:cs="Arial"/>
          <w:sz w:val="20"/>
        </w:rPr>
        <w:t xml:space="preserve"> Il veille également à ce que le stagiaire engage une réflexion sur la déontologie en jeu dans les situations rencontrées à partir du code </w:t>
      </w:r>
      <w:r w:rsidR="007F02F3" w:rsidRPr="00B71204">
        <w:rPr>
          <w:rFonts w:ascii="Marianne" w:hAnsi="Marianne" w:cs="Arial"/>
          <w:sz w:val="20"/>
        </w:rPr>
        <w:t>de déontologie des psychologues</w:t>
      </w:r>
      <w:r w:rsidR="009D3420" w:rsidRPr="00B71204">
        <w:rPr>
          <w:rFonts w:ascii="Marianne" w:hAnsi="Marianne" w:cs="Arial"/>
          <w:sz w:val="20"/>
        </w:rPr>
        <w:t xml:space="preserve">, </w:t>
      </w:r>
      <w:r w:rsidR="00D43193" w:rsidRPr="00B71204">
        <w:rPr>
          <w:rFonts w:ascii="Marianne" w:hAnsi="Marianne" w:cs="Arial"/>
          <w:sz w:val="20"/>
        </w:rPr>
        <w:t xml:space="preserve">et de la déontologie, </w:t>
      </w:r>
      <w:r w:rsidR="000A44B1" w:rsidRPr="00B71204">
        <w:rPr>
          <w:rFonts w:ascii="Marianne" w:hAnsi="Marianne"/>
          <w:sz w:val="20"/>
        </w:rPr>
        <w:t>des droits et obligations des fonctionnaires (loi n° 2016-</w:t>
      </w:r>
      <w:r w:rsidR="000A44B1" w:rsidRPr="007B6149">
        <w:rPr>
          <w:rFonts w:ascii="Marianne" w:hAnsi="Marianne"/>
          <w:sz w:val="20"/>
        </w:rPr>
        <w:t>483 du 20 avril 2016</w:t>
      </w:r>
      <w:r w:rsidR="007F02F3" w:rsidRPr="007B6149">
        <w:rPr>
          <w:rFonts w:ascii="Marianne" w:hAnsi="Marianne" w:cs="Arial"/>
          <w:sz w:val="20"/>
        </w:rPr>
        <w:t>)</w:t>
      </w:r>
      <w:r w:rsidR="00B43EA0" w:rsidRPr="007B6149">
        <w:rPr>
          <w:rFonts w:ascii="Marianne" w:hAnsi="Marianne" w:cs="Arial"/>
          <w:sz w:val="20"/>
        </w:rPr>
        <w:t xml:space="preserve">. Les liens entre les apports théoriques et la pratique </w:t>
      </w:r>
      <w:r w:rsidR="008762F2" w:rsidRPr="007B6149">
        <w:rPr>
          <w:rFonts w:ascii="Marianne" w:hAnsi="Marianne" w:cs="Arial"/>
          <w:sz w:val="20"/>
        </w:rPr>
        <w:t>sont</w:t>
      </w:r>
      <w:r w:rsidR="00B43EA0" w:rsidRPr="007B6149">
        <w:rPr>
          <w:rFonts w:ascii="Marianne" w:hAnsi="Marianne" w:cs="Arial"/>
          <w:sz w:val="20"/>
        </w:rPr>
        <w:t xml:space="preserve"> recherchés en incitant à la réflexion, et en proposant des éclairages</w:t>
      </w:r>
      <w:r w:rsidR="00B43EA0" w:rsidRPr="00B71204">
        <w:rPr>
          <w:rFonts w:ascii="Marianne" w:hAnsi="Marianne" w:cs="Arial"/>
          <w:sz w:val="20"/>
        </w:rPr>
        <w:t xml:space="preserve"> sur les situations rencontrées.</w:t>
      </w:r>
      <w:r w:rsidR="00B43EA0" w:rsidRPr="00B71204">
        <w:rPr>
          <w:rFonts w:ascii="Marianne" w:hAnsi="Marianne" w:cs="Arial"/>
          <w:color w:val="000000" w:themeColor="text1"/>
          <w:sz w:val="20"/>
        </w:rPr>
        <w:t xml:space="preserve"> Le tuteur est chargé de suivre l’évolution de l’acquisition des compétences professionnelles du stagiaire au regard du ré</w:t>
      </w:r>
      <w:r w:rsidR="00E95FE6" w:rsidRPr="00B71204">
        <w:rPr>
          <w:rFonts w:ascii="Marianne" w:hAnsi="Marianne" w:cs="Arial"/>
          <w:color w:val="000000" w:themeColor="text1"/>
          <w:sz w:val="20"/>
        </w:rPr>
        <w:t>férentiel de compétences du Psy</w:t>
      </w:r>
      <w:r w:rsidR="00B43EA0" w:rsidRPr="00B71204">
        <w:rPr>
          <w:rFonts w:ascii="Marianne" w:hAnsi="Marianne" w:cs="Arial"/>
          <w:color w:val="000000" w:themeColor="text1"/>
          <w:sz w:val="20"/>
        </w:rPr>
        <w:t>EN et à partir de la grille d’évaluation nationale.</w:t>
      </w:r>
      <w:r w:rsidR="00684304" w:rsidRPr="00B71204">
        <w:rPr>
          <w:rFonts w:ascii="Marianne" w:hAnsi="Marianne" w:cs="Arial"/>
          <w:color w:val="000000" w:themeColor="text1"/>
          <w:sz w:val="20"/>
        </w:rPr>
        <w:t xml:space="preserve"> </w:t>
      </w:r>
    </w:p>
    <w:p w:rsidR="001C2C03" w:rsidRPr="00B71204" w:rsidRDefault="001C2C03" w:rsidP="001C2C03">
      <w:pPr>
        <w:tabs>
          <w:tab w:val="left" w:pos="2267"/>
          <w:tab w:val="left" w:pos="4252"/>
          <w:tab w:val="left" w:pos="6803"/>
        </w:tabs>
        <w:jc w:val="both"/>
        <w:rPr>
          <w:rFonts w:ascii="Marianne" w:hAnsi="Marianne" w:cs="Arial"/>
          <w:color w:val="000000" w:themeColor="text1"/>
          <w:sz w:val="20"/>
        </w:rPr>
      </w:pPr>
    </w:p>
    <w:p w:rsidR="00684304" w:rsidRPr="00B71204" w:rsidRDefault="00684304" w:rsidP="001C2C03">
      <w:pPr>
        <w:jc w:val="both"/>
        <w:rPr>
          <w:rFonts w:ascii="Marianne" w:hAnsi="Marianne"/>
          <w:sz w:val="20"/>
        </w:rPr>
      </w:pPr>
      <w:r w:rsidRPr="00B71204">
        <w:rPr>
          <w:rFonts w:ascii="Marianne" w:hAnsi="Marianne"/>
          <w:b/>
          <w:sz w:val="20"/>
        </w:rPr>
        <w:t xml:space="preserve">Les modalités d'évaluation du stage et de titularisation </w:t>
      </w:r>
      <w:r w:rsidRPr="00B71204">
        <w:rPr>
          <w:rFonts w:ascii="Marianne" w:hAnsi="Marianne"/>
          <w:sz w:val="20"/>
        </w:rPr>
        <w:t xml:space="preserve">des psychologues de l'éducation nationale sont précisées par </w:t>
      </w:r>
      <w:r w:rsidRPr="007B6149">
        <w:rPr>
          <w:rFonts w:ascii="Marianne" w:hAnsi="Marianne"/>
          <w:sz w:val="20"/>
        </w:rPr>
        <w:t>l'arrêté du 23 août 2017 cité en référence.</w:t>
      </w:r>
      <w:r w:rsidR="00266608" w:rsidRPr="007B6149">
        <w:rPr>
          <w:rFonts w:ascii="Marianne" w:hAnsi="Marianne"/>
          <w:sz w:val="20"/>
        </w:rPr>
        <w:t xml:space="preserve"> Dans le bulletin officiel du 26 avril 2018, la </w:t>
      </w:r>
      <w:r w:rsidRPr="007B6149">
        <w:rPr>
          <w:rFonts w:ascii="Marianne" w:hAnsi="Marianne"/>
          <w:sz w:val="20"/>
        </w:rPr>
        <w:t>note</w:t>
      </w:r>
      <w:r w:rsidRPr="00B71204">
        <w:rPr>
          <w:rFonts w:ascii="Marianne" w:hAnsi="Marianne"/>
          <w:sz w:val="20"/>
        </w:rPr>
        <w:t xml:space="preserve"> de service fixe les grilles d'évaluation des stagiaires exerçant leurs fonctions dans la spécialité éducation, développement et apprentissages (EDA) et dans la spécialité éducation, développement et conseil en orientation scolaire et professionnelle (EDO), prévues par cet arrêté. Elle prévoit un modèle de dossier d'évaluation et de titularisation propre à ces stagiaires et appelle l'attention des recteurs compétents sur certaines formalités à respecter.</w:t>
      </w:r>
    </w:p>
    <w:p w:rsidR="001C2C03" w:rsidRPr="00B71204" w:rsidRDefault="001C2C03" w:rsidP="001C2C03">
      <w:pPr>
        <w:jc w:val="both"/>
        <w:rPr>
          <w:rFonts w:ascii="Marianne" w:hAnsi="Marianne"/>
          <w:sz w:val="20"/>
        </w:rPr>
      </w:pPr>
    </w:p>
    <w:p w:rsidR="00684304" w:rsidRPr="00B71204" w:rsidRDefault="002F05B3" w:rsidP="001C2C03">
      <w:pPr>
        <w:jc w:val="both"/>
        <w:rPr>
          <w:rFonts w:ascii="Marianne" w:hAnsi="Marianne"/>
          <w:color w:val="B4A07D"/>
          <w:sz w:val="20"/>
        </w:rPr>
      </w:pPr>
      <w:r w:rsidRPr="00B71204">
        <w:rPr>
          <w:rFonts w:ascii="Marianne" w:hAnsi="Marianne"/>
          <w:b/>
          <w:color w:val="B4A07D"/>
          <w:sz w:val="20"/>
        </w:rPr>
        <w:t>1</w:t>
      </w:r>
      <w:r w:rsidR="004855F0" w:rsidRPr="00B71204">
        <w:rPr>
          <w:rFonts w:ascii="Marianne" w:hAnsi="Marianne"/>
          <w:b/>
          <w:color w:val="B4A07D"/>
          <w:sz w:val="20"/>
        </w:rPr>
        <w:t>)</w:t>
      </w:r>
      <w:r w:rsidR="00684304" w:rsidRPr="00B71204">
        <w:rPr>
          <w:rFonts w:ascii="Marianne" w:hAnsi="Marianne"/>
          <w:b/>
          <w:color w:val="B4A07D"/>
          <w:sz w:val="20"/>
        </w:rPr>
        <w:t xml:space="preserve"> Modalités et grilles d'évaluation</w:t>
      </w:r>
    </w:p>
    <w:p w:rsidR="001C2C03" w:rsidRPr="00B71204" w:rsidRDefault="001C2C03" w:rsidP="001C2C03">
      <w:pPr>
        <w:jc w:val="both"/>
        <w:rPr>
          <w:rFonts w:ascii="Marianne" w:hAnsi="Marianne"/>
          <w:sz w:val="20"/>
        </w:rPr>
      </w:pPr>
    </w:p>
    <w:p w:rsidR="00684304" w:rsidRPr="00B71204" w:rsidRDefault="00684304" w:rsidP="001C2C03">
      <w:pPr>
        <w:jc w:val="both"/>
        <w:rPr>
          <w:rFonts w:ascii="Marianne" w:hAnsi="Marianne"/>
          <w:sz w:val="20"/>
        </w:rPr>
      </w:pPr>
      <w:r w:rsidRPr="00B71204">
        <w:rPr>
          <w:rFonts w:ascii="Marianne" w:hAnsi="Marianne"/>
          <w:sz w:val="20"/>
        </w:rPr>
        <w:t xml:space="preserve">1.1 Conformément aux dispositions de l'article </w:t>
      </w:r>
      <w:r w:rsidRPr="007B6149">
        <w:rPr>
          <w:rFonts w:ascii="Marianne" w:hAnsi="Marianne"/>
          <w:sz w:val="20"/>
        </w:rPr>
        <w:t>5 de l'arrêté du 23 août 2017, le jury de titularisation évalue l'aptitude professionnelle du stagiaire et valide son parcours de formation sur le fondement du référentiel de compétences prévu par l'arrêté du 26 avril 2017 cité en référence</w:t>
      </w:r>
      <w:r w:rsidRPr="00B71204">
        <w:rPr>
          <w:rFonts w:ascii="Marianne" w:hAnsi="Marianne"/>
          <w:sz w:val="20"/>
        </w:rPr>
        <w:t>, et au vu des éléments suivants :</w:t>
      </w:r>
    </w:p>
    <w:p w:rsidR="001C2C03" w:rsidRPr="00B71204" w:rsidRDefault="001C2C03" w:rsidP="001C2C03">
      <w:pPr>
        <w:jc w:val="both"/>
        <w:rPr>
          <w:rFonts w:ascii="Marianne" w:hAnsi="Marianne"/>
          <w:sz w:val="20"/>
        </w:rPr>
      </w:pPr>
    </w:p>
    <w:p w:rsidR="00684304" w:rsidRPr="00B71204" w:rsidRDefault="00684304" w:rsidP="001C2C03">
      <w:pPr>
        <w:jc w:val="both"/>
        <w:rPr>
          <w:rFonts w:ascii="Marianne" w:hAnsi="Marianne"/>
          <w:b/>
          <w:bCs/>
          <w:sz w:val="20"/>
        </w:rPr>
      </w:pPr>
      <w:r w:rsidRPr="00B71204">
        <w:rPr>
          <w:rFonts w:ascii="Marianne" w:hAnsi="Marianne"/>
          <w:b/>
          <w:bCs/>
          <w:sz w:val="20"/>
        </w:rPr>
        <w:t>1° Avis de l'inspecteur de l'éducation nationale ou du directeur de centre d'information et d'orientation :</w:t>
      </w:r>
    </w:p>
    <w:p w:rsidR="001C2C03" w:rsidRPr="00B71204" w:rsidRDefault="001C2C03" w:rsidP="001C2C03">
      <w:pPr>
        <w:jc w:val="both"/>
        <w:rPr>
          <w:rFonts w:ascii="Marianne" w:hAnsi="Marianne"/>
          <w:sz w:val="20"/>
        </w:rPr>
      </w:pPr>
    </w:p>
    <w:p w:rsidR="00684304" w:rsidRPr="00B71204" w:rsidRDefault="00684304" w:rsidP="001C2C03">
      <w:pPr>
        <w:jc w:val="both"/>
        <w:rPr>
          <w:rFonts w:ascii="Marianne" w:hAnsi="Marianne"/>
          <w:color w:val="000000" w:themeColor="text1"/>
          <w:sz w:val="20"/>
        </w:rPr>
      </w:pPr>
      <w:r w:rsidRPr="00B71204">
        <w:rPr>
          <w:rFonts w:ascii="Marianne" w:hAnsi="Marianne"/>
          <w:color w:val="000000" w:themeColor="text1"/>
          <w:sz w:val="20"/>
        </w:rPr>
        <w:t xml:space="preserve">- </w:t>
      </w:r>
      <w:r w:rsidRPr="00B71204">
        <w:rPr>
          <w:rFonts w:ascii="Marianne" w:hAnsi="Marianne"/>
          <w:b/>
          <w:bCs/>
          <w:color w:val="000000" w:themeColor="text1"/>
          <w:sz w:val="20"/>
        </w:rPr>
        <w:t>Pour les stagiaires issus de la spécialité EDA</w:t>
      </w:r>
      <w:r w:rsidRPr="00B71204">
        <w:rPr>
          <w:rFonts w:ascii="Marianne" w:hAnsi="Marianne"/>
          <w:color w:val="000000" w:themeColor="text1"/>
          <w:sz w:val="20"/>
        </w:rPr>
        <w:t xml:space="preserve"> : avis de l'inspecteur de l'éducation nationale désigné par le recteur, établi à partir de la grille d'évaluation « EDA » fixée en annexe, après la consultation du rapport du tuteur désigné par le recteur pour accompagner le stagiaire lors de sa période de mise en situation professionnelle </w:t>
      </w:r>
      <w:r w:rsidR="00155C85" w:rsidRPr="00B71204">
        <w:rPr>
          <w:rFonts w:ascii="Marianne" w:hAnsi="Marianne"/>
          <w:color w:val="000000" w:themeColor="text1"/>
          <w:sz w:val="20"/>
        </w:rPr>
        <w:t>dans les écoles du 1</w:t>
      </w:r>
      <w:r w:rsidR="00155C85" w:rsidRPr="00B71204">
        <w:rPr>
          <w:rFonts w:ascii="Marianne" w:hAnsi="Marianne"/>
          <w:color w:val="000000" w:themeColor="text1"/>
          <w:sz w:val="20"/>
          <w:vertAlign w:val="superscript"/>
        </w:rPr>
        <w:t>er</w:t>
      </w:r>
      <w:r w:rsidR="00155C85" w:rsidRPr="00B71204">
        <w:rPr>
          <w:rFonts w:ascii="Marianne" w:hAnsi="Marianne"/>
          <w:color w:val="000000" w:themeColor="text1"/>
          <w:sz w:val="20"/>
        </w:rPr>
        <w:t xml:space="preserve"> degré, dans le cadre du RASED</w:t>
      </w:r>
      <w:r w:rsidR="00A2627C" w:rsidRPr="00B71204">
        <w:rPr>
          <w:rFonts w:ascii="Marianne" w:hAnsi="Marianne"/>
          <w:color w:val="000000" w:themeColor="text1"/>
          <w:sz w:val="20"/>
        </w:rPr>
        <w:t xml:space="preserve"> </w:t>
      </w:r>
      <w:r w:rsidRPr="00B71204">
        <w:rPr>
          <w:rFonts w:ascii="Marianne" w:hAnsi="Marianne"/>
          <w:color w:val="000000" w:themeColor="text1"/>
          <w:sz w:val="20"/>
        </w:rPr>
        <w:t>;</w:t>
      </w:r>
    </w:p>
    <w:p w:rsidR="001C2C03" w:rsidRPr="00B71204" w:rsidRDefault="001C2C03" w:rsidP="001C2C03">
      <w:pPr>
        <w:jc w:val="both"/>
        <w:rPr>
          <w:rFonts w:ascii="Marianne" w:hAnsi="Marianne"/>
          <w:color w:val="000000" w:themeColor="text1"/>
          <w:sz w:val="20"/>
        </w:rPr>
      </w:pPr>
    </w:p>
    <w:p w:rsidR="00684304" w:rsidRPr="00B71204" w:rsidRDefault="00684304" w:rsidP="001C2C03">
      <w:pPr>
        <w:jc w:val="both"/>
        <w:rPr>
          <w:rFonts w:ascii="Marianne" w:hAnsi="Marianne"/>
          <w:sz w:val="20"/>
        </w:rPr>
      </w:pPr>
      <w:r w:rsidRPr="00B71204">
        <w:rPr>
          <w:rFonts w:ascii="Marianne" w:hAnsi="Marianne"/>
          <w:sz w:val="20"/>
        </w:rPr>
        <w:t xml:space="preserve">- </w:t>
      </w:r>
      <w:r w:rsidR="001C2C03" w:rsidRPr="00B71204">
        <w:rPr>
          <w:rFonts w:ascii="Marianne" w:hAnsi="Marianne"/>
          <w:b/>
          <w:bCs/>
          <w:sz w:val="20"/>
        </w:rPr>
        <w:t>P</w:t>
      </w:r>
      <w:r w:rsidRPr="00B71204">
        <w:rPr>
          <w:rFonts w:ascii="Marianne" w:hAnsi="Marianne"/>
          <w:b/>
          <w:bCs/>
          <w:sz w:val="20"/>
        </w:rPr>
        <w:t>our les stagiaires issus de la spécialité EDO</w:t>
      </w:r>
      <w:r w:rsidRPr="00B71204">
        <w:rPr>
          <w:rFonts w:ascii="Marianne" w:hAnsi="Marianne"/>
          <w:sz w:val="20"/>
        </w:rPr>
        <w:t> : avis du directeur de centre d'information et d'orientation, établi à partir de la grille d'évaluation EDO fixée en annexe, après consultation du rapport de stage du tuteur désigné par le recteur pour accompagner le fonctionnaire stagiaire pendant sa période de mise en sit</w:t>
      </w:r>
      <w:r w:rsidR="003B67E5" w:rsidRPr="00B71204">
        <w:rPr>
          <w:rFonts w:ascii="Marianne" w:hAnsi="Marianne"/>
          <w:sz w:val="20"/>
        </w:rPr>
        <w:t>uation professionnelle en CIO et</w:t>
      </w:r>
      <w:r w:rsidRPr="00B71204">
        <w:rPr>
          <w:rFonts w:ascii="Marianne" w:hAnsi="Marianne"/>
          <w:sz w:val="20"/>
        </w:rPr>
        <w:t xml:space="preserve"> en EPLE.</w:t>
      </w:r>
    </w:p>
    <w:p w:rsidR="00684304" w:rsidRPr="00B71204" w:rsidRDefault="00684304" w:rsidP="001C2C03">
      <w:pPr>
        <w:jc w:val="both"/>
        <w:rPr>
          <w:rFonts w:ascii="Marianne" w:hAnsi="Marianne"/>
          <w:sz w:val="20"/>
        </w:rPr>
      </w:pPr>
      <w:r w:rsidRPr="00B71204">
        <w:rPr>
          <w:rFonts w:ascii="Marianne" w:hAnsi="Marianne"/>
          <w:sz w:val="20"/>
        </w:rPr>
        <w:t>Le rapport du tuteur</w:t>
      </w:r>
      <w:r w:rsidR="003B67E5" w:rsidRPr="00B71204">
        <w:rPr>
          <w:rFonts w:ascii="Marianne" w:hAnsi="Marianne"/>
          <w:sz w:val="20"/>
        </w:rPr>
        <w:t>, rédigé sur papier libre,</w:t>
      </w:r>
      <w:r w:rsidRPr="00B71204">
        <w:rPr>
          <w:rFonts w:ascii="Marianne" w:hAnsi="Marianne"/>
          <w:sz w:val="20"/>
        </w:rPr>
        <w:t xml:space="preserve"> doit retracer l'évolution de la pratique du stagiaire et souligner la dynamique des progrès réalisés, dans le cadre fixé par le référentiel de compétences.</w:t>
      </w:r>
    </w:p>
    <w:p w:rsidR="001C2C03" w:rsidRPr="00B71204" w:rsidRDefault="001C2C03" w:rsidP="001C2C03">
      <w:pPr>
        <w:jc w:val="both"/>
        <w:rPr>
          <w:rFonts w:ascii="Marianne" w:hAnsi="Marianne"/>
          <w:sz w:val="20"/>
        </w:rPr>
      </w:pPr>
    </w:p>
    <w:p w:rsidR="00684304" w:rsidRPr="00B71204" w:rsidRDefault="00684304" w:rsidP="001C2C03">
      <w:pPr>
        <w:jc w:val="both"/>
        <w:rPr>
          <w:rFonts w:ascii="Marianne" w:hAnsi="Marianne"/>
          <w:sz w:val="20"/>
        </w:rPr>
      </w:pPr>
      <w:r w:rsidRPr="00B71204">
        <w:rPr>
          <w:rFonts w:ascii="Marianne" w:hAnsi="Marianne"/>
          <w:b/>
          <w:bCs/>
          <w:sz w:val="20"/>
        </w:rPr>
        <w:t xml:space="preserve">2° Ces avis sont complétés, pour les stagiaires de chacune des spécialités EDA et EDO </w:t>
      </w:r>
      <w:r w:rsidRPr="00B71204">
        <w:rPr>
          <w:rFonts w:ascii="Marianne" w:hAnsi="Marianne"/>
          <w:sz w:val="20"/>
        </w:rPr>
        <w:t>«</w:t>
      </w:r>
      <w:r w:rsidRPr="00B71204">
        <w:rPr>
          <w:rFonts w:ascii="Marianne" w:hAnsi="Marianne"/>
          <w:i/>
          <w:iCs/>
          <w:sz w:val="20"/>
        </w:rPr>
        <w:t> par l'avis du directeur de l'</w:t>
      </w:r>
      <w:proofErr w:type="spellStart"/>
      <w:r w:rsidR="000A44B1" w:rsidRPr="00B71204">
        <w:rPr>
          <w:rFonts w:ascii="Marianne" w:hAnsi="Marianne"/>
          <w:i/>
          <w:iCs/>
          <w:sz w:val="20"/>
        </w:rPr>
        <w:t>In</w:t>
      </w:r>
      <w:r w:rsidRPr="00B71204">
        <w:rPr>
          <w:rFonts w:ascii="Marianne" w:hAnsi="Marianne"/>
          <w:i/>
          <w:iCs/>
          <w:sz w:val="20"/>
        </w:rPr>
        <w:t>spe</w:t>
      </w:r>
      <w:proofErr w:type="spellEnd"/>
      <w:r w:rsidRPr="00B71204">
        <w:rPr>
          <w:rFonts w:ascii="Marianne" w:hAnsi="Marianne"/>
          <w:i/>
          <w:iCs/>
          <w:sz w:val="20"/>
        </w:rPr>
        <w:t xml:space="preserve">, qui intervient au terme de l'année de formation, en lien avec le responsable de la formation. Cet avis tient compte de l'implication du stagiaire dans la formation et des compétences acquises par ce dernier </w:t>
      </w:r>
      <w:r w:rsidRPr="00B71204">
        <w:rPr>
          <w:rFonts w:ascii="Marianne" w:hAnsi="Marianne"/>
          <w:i/>
          <w:iCs/>
          <w:color w:val="000000" w:themeColor="text1"/>
          <w:sz w:val="20"/>
        </w:rPr>
        <w:t xml:space="preserve">ainsi que de son écrit professionnel réflexif dont les objectifs sont définis (à l'annexe de l'arrêté du </w:t>
      </w:r>
      <w:r w:rsidRPr="007B6149">
        <w:rPr>
          <w:rFonts w:ascii="Marianne" w:hAnsi="Marianne"/>
          <w:i/>
          <w:iCs/>
          <w:color w:val="000000" w:themeColor="text1"/>
          <w:sz w:val="20"/>
        </w:rPr>
        <w:t>23 août 2017) </w:t>
      </w:r>
      <w:r w:rsidRPr="007B6149">
        <w:rPr>
          <w:rFonts w:ascii="Marianne" w:hAnsi="Marianne"/>
          <w:color w:val="000000" w:themeColor="text1"/>
          <w:sz w:val="20"/>
        </w:rPr>
        <w:t>».</w:t>
      </w:r>
      <w:r w:rsidRPr="00B71204">
        <w:rPr>
          <w:rFonts w:ascii="Marianne" w:hAnsi="Marianne"/>
          <w:color w:val="000000" w:themeColor="text1"/>
          <w:sz w:val="20"/>
        </w:rPr>
        <w:t xml:space="preserve"> </w:t>
      </w:r>
      <w:r w:rsidR="00155C85" w:rsidRPr="00B71204">
        <w:rPr>
          <w:rFonts w:ascii="Marianne" w:hAnsi="Marianne"/>
          <w:color w:val="000000" w:themeColor="text1"/>
          <w:sz w:val="20"/>
        </w:rPr>
        <w:t xml:space="preserve">Il convient de veiller </w:t>
      </w:r>
      <w:r w:rsidRPr="00B71204">
        <w:rPr>
          <w:rFonts w:ascii="Marianne" w:hAnsi="Marianne"/>
          <w:color w:val="000000" w:themeColor="text1"/>
          <w:sz w:val="20"/>
        </w:rPr>
        <w:t xml:space="preserve">à ce </w:t>
      </w:r>
      <w:r w:rsidRPr="00B71204">
        <w:rPr>
          <w:rFonts w:ascii="Marianne" w:hAnsi="Marianne"/>
          <w:sz w:val="20"/>
        </w:rPr>
        <w:t>que cet avis, notamment s'il est défavorable, tienne compte des attendus précités.</w:t>
      </w:r>
    </w:p>
    <w:p w:rsidR="00684304" w:rsidRPr="00B71204" w:rsidRDefault="00684304" w:rsidP="001C2C03">
      <w:pPr>
        <w:jc w:val="both"/>
        <w:rPr>
          <w:rFonts w:ascii="Marianne" w:hAnsi="Marianne"/>
          <w:sz w:val="20"/>
        </w:rPr>
      </w:pPr>
      <w:r w:rsidRPr="00B71204">
        <w:rPr>
          <w:rFonts w:ascii="Marianne" w:hAnsi="Marianne"/>
          <w:sz w:val="20"/>
        </w:rPr>
        <w:t>Ces modalités d'évaluation sont applicables à l'ensemble des stagiaires, y compris ceux faisant l'objet d'un parcours de formation adapté tenant compte de leur expérience professionnelle antérieure. L'avis porté par le jury sur l'aptitude à la titularisation doit tenir compte de façon équilibrée de l'ensemble des avis précités. L'avis littéral de chaque évaluateur doit être cohérent avec l'avis porté sur la titularisation ou la non titularisation du stagiaire.</w:t>
      </w:r>
    </w:p>
    <w:p w:rsidR="001C2C03" w:rsidRPr="00B71204" w:rsidRDefault="001C2C03" w:rsidP="001C2C03">
      <w:pPr>
        <w:jc w:val="both"/>
        <w:rPr>
          <w:rFonts w:ascii="Marianne" w:hAnsi="Marianne"/>
          <w:sz w:val="20"/>
        </w:rPr>
      </w:pPr>
    </w:p>
    <w:p w:rsidR="00684304" w:rsidRPr="00B71204" w:rsidRDefault="00684304" w:rsidP="001C2C03">
      <w:pPr>
        <w:jc w:val="both"/>
        <w:rPr>
          <w:rFonts w:ascii="Marianne" w:hAnsi="Marianne"/>
          <w:b/>
          <w:sz w:val="20"/>
        </w:rPr>
      </w:pPr>
      <w:r w:rsidRPr="00B71204">
        <w:rPr>
          <w:rFonts w:ascii="Marianne" w:hAnsi="Marianne"/>
          <w:b/>
          <w:sz w:val="20"/>
        </w:rPr>
        <w:t>1.2 Entretien avec le stagiaire et accès du stagiaire aux avis</w:t>
      </w:r>
    </w:p>
    <w:p w:rsidR="001C2C03" w:rsidRPr="00B71204" w:rsidRDefault="001C2C03" w:rsidP="001C2C03">
      <w:pPr>
        <w:jc w:val="both"/>
        <w:rPr>
          <w:rFonts w:ascii="Marianne" w:hAnsi="Marianne"/>
          <w:b/>
          <w:sz w:val="20"/>
        </w:rPr>
      </w:pPr>
    </w:p>
    <w:p w:rsidR="00684304" w:rsidRPr="00B71204" w:rsidRDefault="00684304" w:rsidP="001C2C03">
      <w:pPr>
        <w:jc w:val="both"/>
        <w:rPr>
          <w:rFonts w:ascii="Marianne" w:hAnsi="Marianne"/>
          <w:sz w:val="20"/>
        </w:rPr>
      </w:pPr>
      <w:r w:rsidRPr="00B71204">
        <w:rPr>
          <w:rFonts w:ascii="Marianne" w:hAnsi="Marianne"/>
          <w:sz w:val="20"/>
        </w:rPr>
        <w:t>L'entretien au cours duquel le jury doit entendre tous les fonctionnaires stagiaires pour lesquels il envisage de ne pas proposer la titularisation donne lieu à un compte rendu.</w:t>
      </w:r>
    </w:p>
    <w:p w:rsidR="00684304" w:rsidRPr="00B71204" w:rsidRDefault="00684304" w:rsidP="001C2C03">
      <w:pPr>
        <w:jc w:val="both"/>
        <w:rPr>
          <w:rFonts w:ascii="Marianne" w:hAnsi="Marianne"/>
          <w:sz w:val="20"/>
        </w:rPr>
      </w:pPr>
      <w:r w:rsidRPr="00B71204">
        <w:rPr>
          <w:rFonts w:ascii="Marianne" w:hAnsi="Marianne"/>
          <w:color w:val="000000" w:themeColor="text1"/>
          <w:sz w:val="20"/>
        </w:rPr>
        <w:t>Le stagiaire « </w:t>
      </w:r>
      <w:r w:rsidRPr="00B71204">
        <w:rPr>
          <w:rFonts w:ascii="Marianne" w:hAnsi="Marianne"/>
          <w:i/>
          <w:iCs/>
          <w:color w:val="000000" w:themeColor="text1"/>
          <w:sz w:val="20"/>
        </w:rPr>
        <w:t>a accès, à sa demande, à la grille d'évaluation, aux avis et au rapport du tuteur susmentionnés</w:t>
      </w:r>
      <w:r w:rsidRPr="00B71204">
        <w:rPr>
          <w:rFonts w:ascii="Marianne" w:hAnsi="Marianne"/>
          <w:color w:val="000000" w:themeColor="text1"/>
          <w:sz w:val="20"/>
        </w:rPr>
        <w:t xml:space="preserve"> ». </w:t>
      </w:r>
      <w:r w:rsidR="00155C85" w:rsidRPr="00B71204">
        <w:rPr>
          <w:rFonts w:ascii="Marianne" w:hAnsi="Marianne"/>
          <w:color w:val="000000" w:themeColor="text1"/>
          <w:sz w:val="20"/>
        </w:rPr>
        <w:t xml:space="preserve">Il convient de veiller à </w:t>
      </w:r>
      <w:r w:rsidRPr="00B71204">
        <w:rPr>
          <w:rFonts w:ascii="Marianne" w:hAnsi="Marianne"/>
          <w:color w:val="000000" w:themeColor="text1"/>
          <w:sz w:val="20"/>
        </w:rPr>
        <w:t xml:space="preserve">lui laisser </w:t>
      </w:r>
      <w:r w:rsidRPr="00B71204">
        <w:rPr>
          <w:rFonts w:ascii="Marianne" w:hAnsi="Marianne"/>
          <w:sz w:val="20"/>
        </w:rPr>
        <w:t>un délai suffisant pour prendre connaissance des pièces de son dossier afin qu'il prépare l'entretien avec le jury. Un récépissé des documents consultés est remis au stagiaire et un autre est conservé par les services.</w:t>
      </w:r>
    </w:p>
    <w:p w:rsidR="001C2C03" w:rsidRPr="00B71204" w:rsidRDefault="001C2C03" w:rsidP="001C2C03">
      <w:pPr>
        <w:jc w:val="both"/>
        <w:rPr>
          <w:rFonts w:ascii="Marianne" w:hAnsi="Marianne"/>
          <w:sz w:val="20"/>
        </w:rPr>
      </w:pPr>
    </w:p>
    <w:p w:rsidR="00684304" w:rsidRPr="00B71204" w:rsidRDefault="00684304" w:rsidP="001C2C03">
      <w:pPr>
        <w:jc w:val="both"/>
        <w:rPr>
          <w:rFonts w:ascii="Marianne" w:hAnsi="Marianne"/>
          <w:b/>
          <w:sz w:val="20"/>
        </w:rPr>
      </w:pPr>
      <w:r w:rsidRPr="00B71204">
        <w:rPr>
          <w:rFonts w:ascii="Marianne" w:hAnsi="Marianne"/>
          <w:b/>
          <w:sz w:val="20"/>
        </w:rPr>
        <w:t>1.3 Délibération et avis motivé du jury de titularisation</w:t>
      </w:r>
    </w:p>
    <w:p w:rsidR="001C2C03" w:rsidRPr="00B71204" w:rsidRDefault="001C2C03" w:rsidP="001C2C03">
      <w:pPr>
        <w:jc w:val="both"/>
        <w:rPr>
          <w:rFonts w:ascii="Marianne" w:hAnsi="Marianne"/>
          <w:b/>
          <w:sz w:val="20"/>
        </w:rPr>
      </w:pPr>
    </w:p>
    <w:p w:rsidR="00684304" w:rsidRPr="00B71204" w:rsidRDefault="00684304" w:rsidP="001C2C03">
      <w:pPr>
        <w:jc w:val="both"/>
        <w:rPr>
          <w:rFonts w:ascii="Marianne" w:hAnsi="Marianne"/>
          <w:sz w:val="20"/>
        </w:rPr>
      </w:pPr>
      <w:r w:rsidRPr="00B71204">
        <w:rPr>
          <w:rFonts w:ascii="Marianne" w:hAnsi="Marianne"/>
          <w:sz w:val="20"/>
        </w:rPr>
        <w:t>La délibération du jury doit être formalisée par un procès-verbal signé par le président avec mention de son identité et de sa qualité de président. Après délibération, le jury établit la liste des stagiaires qu'il estime aptes à être titularisés.</w:t>
      </w:r>
    </w:p>
    <w:p w:rsidR="001C2C03" w:rsidRPr="00B71204" w:rsidRDefault="001C2C03" w:rsidP="001C2C03">
      <w:pPr>
        <w:jc w:val="both"/>
        <w:rPr>
          <w:rFonts w:ascii="Marianne" w:hAnsi="Marianne"/>
          <w:sz w:val="20"/>
        </w:rPr>
      </w:pPr>
    </w:p>
    <w:p w:rsidR="000A44B1" w:rsidRPr="00B71204" w:rsidRDefault="00684304" w:rsidP="001C2C03">
      <w:pPr>
        <w:jc w:val="both"/>
        <w:rPr>
          <w:rFonts w:ascii="Marianne" w:hAnsi="Marianne"/>
          <w:color w:val="000000" w:themeColor="text1"/>
          <w:sz w:val="20"/>
        </w:rPr>
      </w:pPr>
      <w:r w:rsidRPr="00B71204">
        <w:rPr>
          <w:rFonts w:ascii="Marianne" w:hAnsi="Marianne"/>
          <w:sz w:val="20"/>
        </w:rPr>
        <w:t xml:space="preserve">Les avis défavorables à la titularisation prononcés doivent être suffisamment motivés et faire apparaître clairement qu'au cours de son stage, </w:t>
      </w:r>
      <w:r w:rsidR="00155C85" w:rsidRPr="00B71204">
        <w:rPr>
          <w:rFonts w:ascii="Marianne" w:hAnsi="Marianne"/>
          <w:color w:val="000000" w:themeColor="text1"/>
          <w:sz w:val="20"/>
        </w:rPr>
        <w:t xml:space="preserve">le stagiaire </w:t>
      </w:r>
      <w:r w:rsidRPr="00B71204">
        <w:rPr>
          <w:rFonts w:ascii="Marianne" w:hAnsi="Marianne"/>
          <w:sz w:val="20"/>
        </w:rPr>
        <w:t xml:space="preserve">n'a pas fait suffisamment preuve des aptitudes nécessaires à l'exercice de la profession de psychologue au sein de l'éducation nationale (évaluation de l'aptitude professionnelle) et/ou les raisons qui ne permettent pas de valider </w:t>
      </w:r>
      <w:r w:rsidRPr="00B71204">
        <w:rPr>
          <w:rFonts w:ascii="Marianne" w:hAnsi="Marianne"/>
          <w:color w:val="000000" w:themeColor="text1"/>
          <w:sz w:val="20"/>
        </w:rPr>
        <w:t>sa formation (défaut d'implication, compétences non acquises, insuffisances au regard des attentes relatives</w:t>
      </w:r>
      <w:r w:rsidR="00155C85" w:rsidRPr="00B71204">
        <w:rPr>
          <w:rFonts w:ascii="Marianne" w:hAnsi="Marianne"/>
          <w:color w:val="000000" w:themeColor="text1"/>
          <w:sz w:val="20"/>
        </w:rPr>
        <w:t xml:space="preserve"> aux attendus exigés en formation</w:t>
      </w:r>
      <w:r w:rsidR="000A44B1" w:rsidRPr="00B71204">
        <w:rPr>
          <w:rFonts w:ascii="Marianne" w:hAnsi="Marianne"/>
          <w:color w:val="000000" w:themeColor="text1"/>
          <w:sz w:val="20"/>
        </w:rPr>
        <w:t>.</w:t>
      </w:r>
    </w:p>
    <w:p w:rsidR="001C2C03" w:rsidRPr="00B71204" w:rsidRDefault="001C2C03" w:rsidP="001C2C03">
      <w:pPr>
        <w:jc w:val="both"/>
        <w:rPr>
          <w:rFonts w:ascii="Marianne" w:hAnsi="Marianne"/>
          <w:sz w:val="20"/>
        </w:rPr>
      </w:pPr>
    </w:p>
    <w:p w:rsidR="00684304" w:rsidRPr="00B71204" w:rsidRDefault="00684304" w:rsidP="001C2C03">
      <w:pPr>
        <w:jc w:val="both"/>
        <w:rPr>
          <w:rFonts w:ascii="Marianne" w:hAnsi="Marianne"/>
          <w:color w:val="000000" w:themeColor="text1"/>
          <w:sz w:val="20"/>
        </w:rPr>
      </w:pPr>
      <w:r w:rsidRPr="00B71204">
        <w:rPr>
          <w:rFonts w:ascii="Marianne" w:hAnsi="Marianne"/>
          <w:sz w:val="20"/>
        </w:rPr>
        <w:t>En cas d'avis défavorable à la titularisation à l'issue de la première année de stage, le jury doit impérativement donner son avis motivé sur l'intérêt, au regard de l'aptitude professionnelle, d'autoriser le stagiaire à effectuer une secon</w:t>
      </w:r>
      <w:r w:rsidR="00B17396" w:rsidRPr="00B71204">
        <w:rPr>
          <w:rFonts w:ascii="Marianne" w:hAnsi="Marianne"/>
          <w:sz w:val="20"/>
        </w:rPr>
        <w:t>de et dernière année de stage</w:t>
      </w:r>
      <w:r w:rsidR="00B17396" w:rsidRPr="00B71204">
        <w:rPr>
          <w:rFonts w:ascii="Marianne" w:hAnsi="Marianne"/>
          <w:color w:val="000000" w:themeColor="text1"/>
          <w:sz w:val="20"/>
        </w:rPr>
        <w:t xml:space="preserve">. </w:t>
      </w:r>
      <w:r w:rsidR="00C65D42" w:rsidRPr="00B71204">
        <w:rPr>
          <w:rFonts w:ascii="Marianne" w:hAnsi="Marianne"/>
          <w:color w:val="000000" w:themeColor="text1"/>
          <w:sz w:val="20"/>
        </w:rPr>
        <w:t>Le jury doit</w:t>
      </w:r>
      <w:r w:rsidR="00155C85" w:rsidRPr="00B71204">
        <w:rPr>
          <w:rFonts w:ascii="Marianne" w:hAnsi="Marianne"/>
          <w:color w:val="000000" w:themeColor="text1"/>
          <w:sz w:val="20"/>
        </w:rPr>
        <w:t xml:space="preserve"> motiver </w:t>
      </w:r>
      <w:r w:rsidR="00C65D42" w:rsidRPr="00B71204">
        <w:rPr>
          <w:rFonts w:ascii="Marianne" w:hAnsi="Marianne"/>
          <w:color w:val="000000" w:themeColor="text1"/>
          <w:sz w:val="20"/>
        </w:rPr>
        <w:t xml:space="preserve">de manière claire et précise les raisons l’amenant à considérer </w:t>
      </w:r>
      <w:r w:rsidRPr="00B71204">
        <w:rPr>
          <w:rFonts w:ascii="Marianne" w:hAnsi="Marianne"/>
          <w:color w:val="000000" w:themeColor="text1"/>
          <w:sz w:val="20"/>
        </w:rPr>
        <w:t xml:space="preserve">qu'une seconde année de stage ne serait pas de nature à permettre </w:t>
      </w:r>
      <w:r w:rsidR="00C65D42" w:rsidRPr="00B71204">
        <w:rPr>
          <w:rFonts w:ascii="Marianne" w:hAnsi="Marianne"/>
          <w:color w:val="000000" w:themeColor="text1"/>
          <w:sz w:val="20"/>
        </w:rPr>
        <w:t xml:space="preserve">au stagiaire </w:t>
      </w:r>
      <w:r w:rsidRPr="00B71204">
        <w:rPr>
          <w:rFonts w:ascii="Marianne" w:hAnsi="Marianne"/>
          <w:color w:val="000000" w:themeColor="text1"/>
          <w:sz w:val="20"/>
        </w:rPr>
        <w:t>de corriger les insuffisances constatées.</w:t>
      </w:r>
    </w:p>
    <w:p w:rsidR="001C2C03" w:rsidRPr="00B71204" w:rsidRDefault="001C2C03" w:rsidP="001C2C03">
      <w:pPr>
        <w:jc w:val="both"/>
        <w:rPr>
          <w:rFonts w:ascii="Marianne" w:hAnsi="Marianne"/>
          <w:color w:val="000000" w:themeColor="text1"/>
          <w:sz w:val="20"/>
        </w:rPr>
      </w:pPr>
    </w:p>
    <w:p w:rsidR="001C2C03" w:rsidRPr="00B71204" w:rsidRDefault="001C2C03" w:rsidP="001C2C03">
      <w:pPr>
        <w:jc w:val="both"/>
        <w:rPr>
          <w:rFonts w:ascii="Marianne" w:hAnsi="Marianne"/>
          <w:color w:val="000000" w:themeColor="text1"/>
          <w:sz w:val="20"/>
        </w:rPr>
      </w:pPr>
    </w:p>
    <w:p w:rsidR="00684304" w:rsidRPr="00B71204" w:rsidRDefault="002F05B3" w:rsidP="001C2C03">
      <w:pPr>
        <w:jc w:val="both"/>
        <w:rPr>
          <w:rFonts w:ascii="Marianne" w:hAnsi="Marianne"/>
          <w:b/>
          <w:color w:val="B4A07D"/>
          <w:sz w:val="20"/>
        </w:rPr>
      </w:pPr>
      <w:r w:rsidRPr="00B71204">
        <w:rPr>
          <w:rFonts w:ascii="Marianne" w:hAnsi="Marianne"/>
          <w:b/>
          <w:color w:val="B4A07D"/>
          <w:sz w:val="20"/>
        </w:rPr>
        <w:t>2</w:t>
      </w:r>
      <w:r w:rsidR="004855F0" w:rsidRPr="00B71204">
        <w:rPr>
          <w:rFonts w:ascii="Marianne" w:hAnsi="Marianne"/>
          <w:b/>
          <w:color w:val="B4A07D"/>
          <w:sz w:val="20"/>
        </w:rPr>
        <w:t>)</w:t>
      </w:r>
      <w:r w:rsidR="00684304" w:rsidRPr="00B71204">
        <w:rPr>
          <w:rFonts w:ascii="Marianne" w:hAnsi="Marianne"/>
          <w:b/>
          <w:color w:val="B4A07D"/>
          <w:sz w:val="20"/>
        </w:rPr>
        <w:t xml:space="preserve"> Modalités de titularisation des psychologues de l'éducation nationale stagiaires et dossier d'évaluation et de titularisation</w:t>
      </w:r>
    </w:p>
    <w:p w:rsidR="001C2C03" w:rsidRPr="00B71204" w:rsidRDefault="001C2C03" w:rsidP="001C2C03">
      <w:pPr>
        <w:jc w:val="both"/>
        <w:rPr>
          <w:rFonts w:ascii="Marianne" w:hAnsi="Marianne"/>
          <w:b/>
          <w:color w:val="B4A07D"/>
          <w:sz w:val="20"/>
        </w:rPr>
      </w:pPr>
    </w:p>
    <w:p w:rsidR="003C75EB" w:rsidRPr="00B71204" w:rsidRDefault="00684304" w:rsidP="001C2C03">
      <w:pPr>
        <w:jc w:val="both"/>
        <w:rPr>
          <w:rFonts w:ascii="Marianne" w:hAnsi="Marianne"/>
          <w:sz w:val="20"/>
        </w:rPr>
      </w:pPr>
      <w:r w:rsidRPr="00B71204">
        <w:rPr>
          <w:rFonts w:ascii="Marianne" w:hAnsi="Marianne"/>
          <w:sz w:val="20"/>
        </w:rPr>
        <w:t xml:space="preserve">En application de </w:t>
      </w:r>
      <w:r w:rsidRPr="007B6149">
        <w:rPr>
          <w:rFonts w:ascii="Marianne" w:hAnsi="Marianne"/>
          <w:sz w:val="20"/>
        </w:rPr>
        <w:t>l'arrêté du 23 août 2017, le</w:t>
      </w:r>
      <w:r w:rsidRPr="00B71204">
        <w:rPr>
          <w:rFonts w:ascii="Marianne" w:hAnsi="Marianne"/>
          <w:sz w:val="20"/>
        </w:rPr>
        <w:t xml:space="preserve"> recteur compétent « </w:t>
      </w:r>
      <w:r w:rsidRPr="00B71204">
        <w:rPr>
          <w:rFonts w:ascii="Marianne" w:hAnsi="Marianne"/>
          <w:i/>
          <w:iCs/>
          <w:sz w:val="20"/>
        </w:rPr>
        <w:t>prononce la titularisation au vu des propositions du jury</w:t>
      </w:r>
      <w:r w:rsidRPr="00B71204">
        <w:rPr>
          <w:rFonts w:ascii="Marianne" w:hAnsi="Marianne"/>
          <w:sz w:val="20"/>
        </w:rPr>
        <w:t> ». Il peut autoriser le stagiaire à accomplir une deuxième et dernière année de stage. «</w:t>
      </w:r>
      <w:r w:rsidRPr="00B71204">
        <w:rPr>
          <w:rFonts w:ascii="Marianne" w:hAnsi="Marianne"/>
          <w:i/>
          <w:iCs/>
          <w:sz w:val="20"/>
        </w:rPr>
        <w:t> Il transmet au ministre les dossiers des stagiaires qui n'ont été ni titularisés ni autorisés à accomplir une seconde année de stage et qui sont, selon le cas, licenciés ou réintégrés dans leur corps ou cadre d'emplois d'origine s'ils avaient la qualité de fonctionnaire</w:t>
      </w:r>
      <w:r w:rsidRPr="00B71204">
        <w:rPr>
          <w:rFonts w:ascii="Marianne" w:hAnsi="Marianne"/>
          <w:sz w:val="20"/>
        </w:rPr>
        <w:t> ».</w:t>
      </w:r>
    </w:p>
    <w:sectPr w:rsidR="003C75EB" w:rsidRPr="00B71204" w:rsidSect="00B71204">
      <w:headerReference w:type="first" r:id="rId8"/>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ABE" w:rsidRDefault="00BD1ABE" w:rsidP="00BD1ABE">
      <w:r>
        <w:separator/>
      </w:r>
    </w:p>
  </w:endnote>
  <w:endnote w:type="continuationSeparator" w:id="0">
    <w:p w:rsidR="00BD1ABE" w:rsidRDefault="00BD1ABE" w:rsidP="00BD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ABE" w:rsidRDefault="00BD1ABE" w:rsidP="00BD1ABE">
      <w:r>
        <w:separator/>
      </w:r>
    </w:p>
  </w:footnote>
  <w:footnote w:type="continuationSeparator" w:id="0">
    <w:p w:rsidR="00BD1ABE" w:rsidRDefault="00BD1ABE" w:rsidP="00BD1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ABE" w:rsidRDefault="00B62ADF">
    <w:pPr>
      <w:pStyle w:val="En-tte"/>
    </w:pPr>
    <w:r w:rsidRPr="007A2EA5">
      <w:rPr>
        <w:rFonts w:ascii="Franklin Gothic Book" w:eastAsia="Franklin Gothic Book" w:hAnsi="Franklin Gothic Book"/>
        <w:noProof/>
        <w:color w:val="595959"/>
        <w:kern w:val="20"/>
      </w:rPr>
      <mc:AlternateContent>
        <mc:Choice Requires="wpg">
          <w:drawing>
            <wp:anchor distT="0" distB="0" distL="114300" distR="114300" simplePos="0" relativeHeight="251659264" behindDoc="1" locked="0" layoutInCell="1" allowOverlap="1" wp14:anchorId="5F9F7891" wp14:editId="03E12B8B">
              <wp:simplePos x="0" y="0"/>
              <wp:positionH relativeFrom="page">
                <wp:align>left</wp:align>
              </wp:positionH>
              <wp:positionV relativeFrom="paragraph">
                <wp:posOffset>-449580</wp:posOffset>
              </wp:positionV>
              <wp:extent cx="8248650" cy="1123950"/>
              <wp:effectExtent l="0" t="0" r="0" b="0"/>
              <wp:wrapNone/>
              <wp:docPr id="4" name="Graphisme 17" descr="Formes d’accentuation incurvées formant collectivement l’en-tête"/>
              <wp:cNvGraphicFramePr/>
              <a:graphic xmlns:a="http://schemas.openxmlformats.org/drawingml/2006/main">
                <a:graphicData uri="http://schemas.microsoft.com/office/word/2010/wordprocessingGroup">
                  <wpg:wgp>
                    <wpg:cNvGrpSpPr/>
                    <wpg:grpSpPr>
                      <a:xfrm>
                        <a:off x="0" y="0"/>
                        <a:ext cx="8248650" cy="1123950"/>
                        <a:chOff x="-7144" y="-7144"/>
                        <a:chExt cx="6005513" cy="1924050"/>
                      </a:xfrm>
                    </wpg:grpSpPr>
                    <wps:wsp>
                      <wps:cNvPr id="5" name="Forme libre : Form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BCAA8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orme libre : Form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B4A07D"/>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orme libre : Form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a:gsLst>
                            <a:gs pos="0">
                              <a:srgbClr val="AA956E"/>
                            </a:gs>
                            <a:gs pos="74000">
                              <a:srgbClr val="A79169"/>
                            </a:gs>
                            <a:gs pos="83000">
                              <a:srgbClr val="A79169"/>
                            </a:gs>
                            <a:gs pos="100000">
                              <a:srgbClr val="A68F66"/>
                            </a:gs>
                          </a:gsLst>
                          <a:lin ang="540000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orme libre : Form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BCAA8A"/>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B90606" id="Graphisme 17" o:spid="_x0000_s1026" alt="Formes d’accentuation incurvées formant collectivement l’en-tête" style="position:absolute;margin-left:0;margin-top:-35.4pt;width:649.5pt;height:88.5pt;z-index:-251657216;mso-position-horizontal:left;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">
              <v:shape id="Forme libre : Form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" path="m3869531,1359694v,,-489585,474345,-1509712,384810c1339691,1654969,936784,1180624,7144,1287304l7144,7144r3862387,l3869531,1359694xe" fillcolor="#bcaa8a" stroked="f">
                <v:stroke joinstyle="miter"/>
                <v:path arrowok="t" o:connecttype="custom" o:connectlocs="3869531,1359694;2359819,1744504;7144,1287304;7144,7144;3869531,7144;3869531,1359694" o:connectangles="0,0,0,0,0,0"/>
              </v:shape>
              <v:shape id="Forme libre : Form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" path="m7144,1699736v,,1403032,618173,2927032,-215265c4459129,651986,5998369,893921,5998369,893921r,-886777l7144,7144r,1692592xe" fillcolor="#b4a07d" stroked="f">
                <v:stroke joinstyle="miter"/>
                <v:path arrowok="t" o:connecttype="custom" o:connectlocs="7144,1699736;2934176,1484471;5998369,893921;5998369,7144;7144,7144;7144,1699736" o:connectangles="0,0,0,0,0,0"/>
              </v:shape>
              <v:shape id="Forme libre : Form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" path="m7144,7144r,606742c647224,1034891,2136934,964406,3546634,574834,4882039,205264,5998369,893921,5998369,893921r,-886777l7144,7144xe" fillcolor="#aa956e" stroked="f">
                <v:fill color2="#a68f66" colors="0 #aa956e;48497f #a79169;54395f #a79169;1 #a68f66" focus="100%" type="gradient"/>
                <v:stroke joinstyle="miter"/>
                <v:path arrowok="t" o:connecttype="custom" o:connectlocs="7144,7144;7144,613886;3546634,574834;5998369,893921;5998369,7144;7144,7144" o:connectangles="0,0,0,0,0,0"/>
              </v:shape>
              <v:shape id="Forme libre : Form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" path="m7144,481489c380524,602456,751999,764381,1305401,812959,2325529,902494,2815114,428149,2815114,428149r,-421005c2332196,236696,1376839,568166,7144,481489xe" fillcolor="#bcaa8a" stroked="f">
                <v:stroke joinstyle="miter"/>
                <v:path arrowok="t" o:connecttype="custom" o:connectlocs="7144,481489;1305401,812959;2815114,428149;2815114,7144;7144,481489" o:connectangles="0,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
      </v:shape>
    </w:pict>
  </w:numPicBullet>
  <w:abstractNum w:abstractNumId="0" w15:restartNumberingAfterBreak="0">
    <w:nsid w:val="06400554"/>
    <w:multiLevelType w:val="hybridMultilevel"/>
    <w:tmpl w:val="412ECF0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F1450"/>
    <w:multiLevelType w:val="hybridMultilevel"/>
    <w:tmpl w:val="EF58B3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B4A3E8C"/>
    <w:multiLevelType w:val="singleLevel"/>
    <w:tmpl w:val="040C000F"/>
    <w:lvl w:ilvl="0">
      <w:start w:val="1"/>
      <w:numFmt w:val="decimal"/>
      <w:lvlText w:val="%1."/>
      <w:lvlJc w:val="left"/>
      <w:pPr>
        <w:tabs>
          <w:tab w:val="num" w:pos="360"/>
        </w:tabs>
        <w:ind w:left="360" w:hanging="360"/>
      </w:pPr>
    </w:lvl>
  </w:abstractNum>
  <w:abstractNum w:abstractNumId="3" w15:restartNumberingAfterBreak="0">
    <w:nsid w:val="101A6560"/>
    <w:multiLevelType w:val="hybridMultilevel"/>
    <w:tmpl w:val="B422234A"/>
    <w:lvl w:ilvl="0" w:tplc="040C000B">
      <w:start w:val="1"/>
      <w:numFmt w:val="bullet"/>
      <w:lvlText w:val=""/>
      <w:lvlJc w:val="left"/>
      <w:pPr>
        <w:ind w:left="6532" w:hanging="360"/>
      </w:pPr>
      <w:rPr>
        <w:rFonts w:ascii="Wingdings" w:hAnsi="Wingdings" w:hint="default"/>
      </w:rPr>
    </w:lvl>
    <w:lvl w:ilvl="1" w:tplc="040C0003" w:tentative="1">
      <w:start w:val="1"/>
      <w:numFmt w:val="bullet"/>
      <w:lvlText w:val="o"/>
      <w:lvlJc w:val="left"/>
      <w:pPr>
        <w:ind w:left="7252" w:hanging="360"/>
      </w:pPr>
      <w:rPr>
        <w:rFonts w:ascii="Courier New" w:hAnsi="Courier New" w:cs="Courier New" w:hint="default"/>
      </w:rPr>
    </w:lvl>
    <w:lvl w:ilvl="2" w:tplc="040C0005" w:tentative="1">
      <w:start w:val="1"/>
      <w:numFmt w:val="bullet"/>
      <w:lvlText w:val=""/>
      <w:lvlJc w:val="left"/>
      <w:pPr>
        <w:ind w:left="7972" w:hanging="360"/>
      </w:pPr>
      <w:rPr>
        <w:rFonts w:ascii="Wingdings" w:hAnsi="Wingdings" w:hint="default"/>
      </w:rPr>
    </w:lvl>
    <w:lvl w:ilvl="3" w:tplc="040C0001" w:tentative="1">
      <w:start w:val="1"/>
      <w:numFmt w:val="bullet"/>
      <w:lvlText w:val=""/>
      <w:lvlJc w:val="left"/>
      <w:pPr>
        <w:ind w:left="8692" w:hanging="360"/>
      </w:pPr>
      <w:rPr>
        <w:rFonts w:ascii="Symbol" w:hAnsi="Symbol" w:hint="default"/>
      </w:rPr>
    </w:lvl>
    <w:lvl w:ilvl="4" w:tplc="040C0003" w:tentative="1">
      <w:start w:val="1"/>
      <w:numFmt w:val="bullet"/>
      <w:lvlText w:val="o"/>
      <w:lvlJc w:val="left"/>
      <w:pPr>
        <w:ind w:left="9412" w:hanging="360"/>
      </w:pPr>
      <w:rPr>
        <w:rFonts w:ascii="Courier New" w:hAnsi="Courier New" w:cs="Courier New" w:hint="default"/>
      </w:rPr>
    </w:lvl>
    <w:lvl w:ilvl="5" w:tplc="040C0005" w:tentative="1">
      <w:start w:val="1"/>
      <w:numFmt w:val="bullet"/>
      <w:lvlText w:val=""/>
      <w:lvlJc w:val="left"/>
      <w:pPr>
        <w:ind w:left="10132" w:hanging="360"/>
      </w:pPr>
      <w:rPr>
        <w:rFonts w:ascii="Wingdings" w:hAnsi="Wingdings" w:hint="default"/>
      </w:rPr>
    </w:lvl>
    <w:lvl w:ilvl="6" w:tplc="040C0001" w:tentative="1">
      <w:start w:val="1"/>
      <w:numFmt w:val="bullet"/>
      <w:lvlText w:val=""/>
      <w:lvlJc w:val="left"/>
      <w:pPr>
        <w:ind w:left="10852" w:hanging="360"/>
      </w:pPr>
      <w:rPr>
        <w:rFonts w:ascii="Symbol" w:hAnsi="Symbol" w:hint="default"/>
      </w:rPr>
    </w:lvl>
    <w:lvl w:ilvl="7" w:tplc="040C0003" w:tentative="1">
      <w:start w:val="1"/>
      <w:numFmt w:val="bullet"/>
      <w:lvlText w:val="o"/>
      <w:lvlJc w:val="left"/>
      <w:pPr>
        <w:ind w:left="11572" w:hanging="360"/>
      </w:pPr>
      <w:rPr>
        <w:rFonts w:ascii="Courier New" w:hAnsi="Courier New" w:cs="Courier New" w:hint="default"/>
      </w:rPr>
    </w:lvl>
    <w:lvl w:ilvl="8" w:tplc="040C0005" w:tentative="1">
      <w:start w:val="1"/>
      <w:numFmt w:val="bullet"/>
      <w:lvlText w:val=""/>
      <w:lvlJc w:val="left"/>
      <w:pPr>
        <w:ind w:left="12292" w:hanging="360"/>
      </w:pPr>
      <w:rPr>
        <w:rFonts w:ascii="Wingdings" w:hAnsi="Wingdings" w:hint="default"/>
      </w:rPr>
    </w:lvl>
  </w:abstractNum>
  <w:abstractNum w:abstractNumId="4" w15:restartNumberingAfterBreak="0">
    <w:nsid w:val="126F66C6"/>
    <w:multiLevelType w:val="hybridMultilevel"/>
    <w:tmpl w:val="34341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F67F0D"/>
    <w:multiLevelType w:val="hybridMultilevel"/>
    <w:tmpl w:val="DA347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475E52"/>
    <w:multiLevelType w:val="hybridMultilevel"/>
    <w:tmpl w:val="7AB85BC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37A2D33"/>
    <w:multiLevelType w:val="hybridMultilevel"/>
    <w:tmpl w:val="6FA8F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EC1105"/>
    <w:multiLevelType w:val="hybridMultilevel"/>
    <w:tmpl w:val="5F7CA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D81596"/>
    <w:multiLevelType w:val="singleLevel"/>
    <w:tmpl w:val="040C0001"/>
    <w:lvl w:ilvl="0">
      <w:start w:val="1"/>
      <w:numFmt w:val="bullet"/>
      <w:lvlText w:val=""/>
      <w:lvlJc w:val="left"/>
      <w:pPr>
        <w:ind w:left="720" w:hanging="360"/>
      </w:pPr>
      <w:rPr>
        <w:rFonts w:ascii="Symbol" w:hAnsi="Symbol" w:hint="default"/>
      </w:rPr>
    </w:lvl>
  </w:abstractNum>
  <w:abstractNum w:abstractNumId="10" w15:restartNumberingAfterBreak="0">
    <w:nsid w:val="2FFA35AD"/>
    <w:multiLevelType w:val="hybridMultilevel"/>
    <w:tmpl w:val="F2486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E0ED1"/>
    <w:multiLevelType w:val="hybridMultilevel"/>
    <w:tmpl w:val="4BAC68BA"/>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243D97"/>
    <w:multiLevelType w:val="hybridMultilevel"/>
    <w:tmpl w:val="0E16D45C"/>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535B99"/>
    <w:multiLevelType w:val="hybridMultilevel"/>
    <w:tmpl w:val="2B467248"/>
    <w:lvl w:ilvl="0" w:tplc="B2B0BFA6">
      <w:start w:val="1"/>
      <w:numFmt w:val="bullet"/>
      <w:lvlText w:val=""/>
      <w:lvlJc w:val="righ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1950C2"/>
    <w:multiLevelType w:val="hybridMultilevel"/>
    <w:tmpl w:val="F404B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B80F7D"/>
    <w:multiLevelType w:val="singleLevel"/>
    <w:tmpl w:val="667ADDB0"/>
    <w:lvl w:ilvl="0">
      <w:numFmt w:val="bullet"/>
      <w:lvlText w:val=""/>
      <w:lvlJc w:val="left"/>
      <w:pPr>
        <w:tabs>
          <w:tab w:val="num" w:pos="360"/>
        </w:tabs>
        <w:ind w:left="360" w:hanging="360"/>
      </w:pPr>
      <w:rPr>
        <w:rFonts w:ascii="Wingdings" w:hAnsi="Wingdings" w:hint="default"/>
      </w:rPr>
    </w:lvl>
  </w:abstractNum>
  <w:abstractNum w:abstractNumId="16" w15:restartNumberingAfterBreak="0">
    <w:nsid w:val="46711F45"/>
    <w:multiLevelType w:val="hybridMultilevel"/>
    <w:tmpl w:val="8C621174"/>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461FC0"/>
    <w:multiLevelType w:val="singleLevel"/>
    <w:tmpl w:val="667ADDB0"/>
    <w:lvl w:ilvl="0">
      <w:numFmt w:val="bullet"/>
      <w:lvlText w:val=""/>
      <w:lvlJc w:val="left"/>
      <w:pPr>
        <w:tabs>
          <w:tab w:val="num" w:pos="360"/>
        </w:tabs>
        <w:ind w:left="360" w:hanging="360"/>
      </w:pPr>
      <w:rPr>
        <w:rFonts w:ascii="Wingdings" w:hAnsi="Wingdings" w:hint="default"/>
      </w:rPr>
    </w:lvl>
  </w:abstractNum>
  <w:abstractNum w:abstractNumId="18" w15:restartNumberingAfterBreak="0">
    <w:nsid w:val="4FDA247A"/>
    <w:multiLevelType w:val="multilevel"/>
    <w:tmpl w:val="8E44354A"/>
    <w:lvl w:ilvl="0">
      <w:start w:val="1"/>
      <w:numFmt w:val="decimal"/>
      <w:lvlText w:val="%1."/>
      <w:lvlJc w:val="left"/>
      <w:pPr>
        <w:tabs>
          <w:tab w:val="num" w:pos="360"/>
        </w:tabs>
        <w:ind w:left="360" w:hanging="360"/>
      </w:pPr>
    </w:lvl>
    <w:lvl w:ilvl="1" w:tentative="1">
      <w:start w:val="1"/>
      <w:numFmt w:val="bullet"/>
      <w:lvlText w:val="o"/>
      <w:lvlJc w:val="left"/>
      <w:pPr>
        <w:tabs>
          <w:tab w:val="num" w:pos="2574"/>
        </w:tabs>
        <w:ind w:left="2574" w:hanging="360"/>
      </w:pPr>
      <w:rPr>
        <w:rFonts w:ascii="Courier New" w:hAnsi="Courier New" w:cs="Courier New" w:hint="default"/>
      </w:rPr>
    </w:lvl>
    <w:lvl w:ilvl="2" w:tentative="1">
      <w:start w:val="1"/>
      <w:numFmt w:val="bullet"/>
      <w:lvlText w:val=""/>
      <w:lvlJc w:val="left"/>
      <w:pPr>
        <w:tabs>
          <w:tab w:val="num" w:pos="3294"/>
        </w:tabs>
        <w:ind w:left="3294" w:hanging="360"/>
      </w:pPr>
      <w:rPr>
        <w:rFonts w:ascii="Wingdings" w:hAnsi="Wingdings" w:hint="default"/>
      </w:rPr>
    </w:lvl>
    <w:lvl w:ilvl="3" w:tentative="1">
      <w:start w:val="1"/>
      <w:numFmt w:val="bullet"/>
      <w:lvlText w:val=""/>
      <w:lvlJc w:val="left"/>
      <w:pPr>
        <w:tabs>
          <w:tab w:val="num" w:pos="4014"/>
        </w:tabs>
        <w:ind w:left="4014" w:hanging="360"/>
      </w:pPr>
      <w:rPr>
        <w:rFonts w:ascii="Symbol" w:hAnsi="Symbol" w:hint="default"/>
      </w:rPr>
    </w:lvl>
    <w:lvl w:ilvl="4" w:tentative="1">
      <w:start w:val="1"/>
      <w:numFmt w:val="bullet"/>
      <w:lvlText w:val="o"/>
      <w:lvlJc w:val="left"/>
      <w:pPr>
        <w:tabs>
          <w:tab w:val="num" w:pos="4734"/>
        </w:tabs>
        <w:ind w:left="4734" w:hanging="360"/>
      </w:pPr>
      <w:rPr>
        <w:rFonts w:ascii="Courier New" w:hAnsi="Courier New" w:cs="Courier New" w:hint="default"/>
      </w:rPr>
    </w:lvl>
    <w:lvl w:ilvl="5" w:tentative="1">
      <w:start w:val="1"/>
      <w:numFmt w:val="bullet"/>
      <w:lvlText w:val=""/>
      <w:lvlJc w:val="left"/>
      <w:pPr>
        <w:tabs>
          <w:tab w:val="num" w:pos="5454"/>
        </w:tabs>
        <w:ind w:left="5454" w:hanging="360"/>
      </w:pPr>
      <w:rPr>
        <w:rFonts w:ascii="Wingdings" w:hAnsi="Wingdings" w:hint="default"/>
      </w:rPr>
    </w:lvl>
    <w:lvl w:ilvl="6" w:tentative="1">
      <w:start w:val="1"/>
      <w:numFmt w:val="bullet"/>
      <w:lvlText w:val=""/>
      <w:lvlJc w:val="left"/>
      <w:pPr>
        <w:tabs>
          <w:tab w:val="num" w:pos="6174"/>
        </w:tabs>
        <w:ind w:left="6174" w:hanging="360"/>
      </w:pPr>
      <w:rPr>
        <w:rFonts w:ascii="Symbol" w:hAnsi="Symbol" w:hint="default"/>
      </w:rPr>
    </w:lvl>
    <w:lvl w:ilvl="7" w:tentative="1">
      <w:start w:val="1"/>
      <w:numFmt w:val="bullet"/>
      <w:lvlText w:val="o"/>
      <w:lvlJc w:val="left"/>
      <w:pPr>
        <w:tabs>
          <w:tab w:val="num" w:pos="6894"/>
        </w:tabs>
        <w:ind w:left="6894" w:hanging="360"/>
      </w:pPr>
      <w:rPr>
        <w:rFonts w:ascii="Courier New" w:hAnsi="Courier New" w:cs="Courier New" w:hint="default"/>
      </w:rPr>
    </w:lvl>
    <w:lvl w:ilvl="8" w:tentative="1">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50964C9E"/>
    <w:multiLevelType w:val="hybridMultilevel"/>
    <w:tmpl w:val="9EE64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071FE4"/>
    <w:multiLevelType w:val="hybridMultilevel"/>
    <w:tmpl w:val="5EC2B1D2"/>
    <w:lvl w:ilvl="0" w:tplc="EA7E912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C275F6"/>
    <w:multiLevelType w:val="singleLevel"/>
    <w:tmpl w:val="EA7E9122"/>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591F4F65"/>
    <w:multiLevelType w:val="hybridMultilevel"/>
    <w:tmpl w:val="58868E6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3" w15:restartNumberingAfterBreak="0">
    <w:nsid w:val="5CFD23B1"/>
    <w:multiLevelType w:val="hybridMultilevel"/>
    <w:tmpl w:val="02C21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00B62A9"/>
    <w:multiLevelType w:val="hybridMultilevel"/>
    <w:tmpl w:val="7DE2B6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8F27A3"/>
    <w:multiLevelType w:val="hybridMultilevel"/>
    <w:tmpl w:val="3CEC8D08"/>
    <w:lvl w:ilvl="0" w:tplc="84345C8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40F55F7"/>
    <w:multiLevelType w:val="singleLevel"/>
    <w:tmpl w:val="667ADDB0"/>
    <w:lvl w:ilvl="0">
      <w:numFmt w:val="bullet"/>
      <w:lvlText w:val=""/>
      <w:lvlJc w:val="left"/>
      <w:pPr>
        <w:tabs>
          <w:tab w:val="num" w:pos="360"/>
        </w:tabs>
        <w:ind w:left="360" w:hanging="360"/>
      </w:pPr>
      <w:rPr>
        <w:rFonts w:ascii="Wingdings" w:hAnsi="Wingdings" w:hint="default"/>
      </w:rPr>
    </w:lvl>
  </w:abstractNum>
  <w:abstractNum w:abstractNumId="27" w15:restartNumberingAfterBreak="0">
    <w:nsid w:val="66CA20B6"/>
    <w:multiLevelType w:val="hybridMultilevel"/>
    <w:tmpl w:val="37FE84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FE79D8"/>
    <w:multiLevelType w:val="hybridMultilevel"/>
    <w:tmpl w:val="D9E22F72"/>
    <w:lvl w:ilvl="0" w:tplc="040C0007">
      <w:start w:val="1"/>
      <w:numFmt w:val="bullet"/>
      <w:lvlText w:val=""/>
      <w:lvlPicBulletId w:val="0"/>
      <w:lvlJc w:val="left"/>
      <w:pPr>
        <w:ind w:left="6655" w:hanging="360"/>
      </w:pPr>
      <w:rPr>
        <w:rFonts w:ascii="Symbol" w:hAnsi="Symbol" w:hint="default"/>
      </w:rPr>
    </w:lvl>
    <w:lvl w:ilvl="1" w:tplc="040C0003" w:tentative="1">
      <w:start w:val="1"/>
      <w:numFmt w:val="bullet"/>
      <w:lvlText w:val="o"/>
      <w:lvlJc w:val="left"/>
      <w:pPr>
        <w:ind w:left="7375" w:hanging="360"/>
      </w:pPr>
      <w:rPr>
        <w:rFonts w:ascii="Courier New" w:hAnsi="Courier New" w:cs="Courier New" w:hint="default"/>
      </w:rPr>
    </w:lvl>
    <w:lvl w:ilvl="2" w:tplc="040C0005" w:tentative="1">
      <w:start w:val="1"/>
      <w:numFmt w:val="bullet"/>
      <w:lvlText w:val=""/>
      <w:lvlJc w:val="left"/>
      <w:pPr>
        <w:ind w:left="8095" w:hanging="360"/>
      </w:pPr>
      <w:rPr>
        <w:rFonts w:ascii="Wingdings" w:hAnsi="Wingdings" w:hint="default"/>
      </w:rPr>
    </w:lvl>
    <w:lvl w:ilvl="3" w:tplc="040C0001" w:tentative="1">
      <w:start w:val="1"/>
      <w:numFmt w:val="bullet"/>
      <w:lvlText w:val=""/>
      <w:lvlJc w:val="left"/>
      <w:pPr>
        <w:ind w:left="8815" w:hanging="360"/>
      </w:pPr>
      <w:rPr>
        <w:rFonts w:ascii="Symbol" w:hAnsi="Symbol" w:hint="default"/>
      </w:rPr>
    </w:lvl>
    <w:lvl w:ilvl="4" w:tplc="040C0003" w:tentative="1">
      <w:start w:val="1"/>
      <w:numFmt w:val="bullet"/>
      <w:lvlText w:val="o"/>
      <w:lvlJc w:val="left"/>
      <w:pPr>
        <w:ind w:left="9535" w:hanging="360"/>
      </w:pPr>
      <w:rPr>
        <w:rFonts w:ascii="Courier New" w:hAnsi="Courier New" w:cs="Courier New" w:hint="default"/>
      </w:rPr>
    </w:lvl>
    <w:lvl w:ilvl="5" w:tplc="040C0005" w:tentative="1">
      <w:start w:val="1"/>
      <w:numFmt w:val="bullet"/>
      <w:lvlText w:val=""/>
      <w:lvlJc w:val="left"/>
      <w:pPr>
        <w:ind w:left="10255" w:hanging="360"/>
      </w:pPr>
      <w:rPr>
        <w:rFonts w:ascii="Wingdings" w:hAnsi="Wingdings" w:hint="default"/>
      </w:rPr>
    </w:lvl>
    <w:lvl w:ilvl="6" w:tplc="040C0001" w:tentative="1">
      <w:start w:val="1"/>
      <w:numFmt w:val="bullet"/>
      <w:lvlText w:val=""/>
      <w:lvlJc w:val="left"/>
      <w:pPr>
        <w:ind w:left="10975" w:hanging="360"/>
      </w:pPr>
      <w:rPr>
        <w:rFonts w:ascii="Symbol" w:hAnsi="Symbol" w:hint="default"/>
      </w:rPr>
    </w:lvl>
    <w:lvl w:ilvl="7" w:tplc="040C0003" w:tentative="1">
      <w:start w:val="1"/>
      <w:numFmt w:val="bullet"/>
      <w:lvlText w:val="o"/>
      <w:lvlJc w:val="left"/>
      <w:pPr>
        <w:ind w:left="11695" w:hanging="360"/>
      </w:pPr>
      <w:rPr>
        <w:rFonts w:ascii="Courier New" w:hAnsi="Courier New" w:cs="Courier New" w:hint="default"/>
      </w:rPr>
    </w:lvl>
    <w:lvl w:ilvl="8" w:tplc="040C0005" w:tentative="1">
      <w:start w:val="1"/>
      <w:numFmt w:val="bullet"/>
      <w:lvlText w:val=""/>
      <w:lvlJc w:val="left"/>
      <w:pPr>
        <w:ind w:left="12415" w:hanging="360"/>
      </w:pPr>
      <w:rPr>
        <w:rFonts w:ascii="Wingdings" w:hAnsi="Wingdings" w:hint="default"/>
      </w:rPr>
    </w:lvl>
  </w:abstractNum>
  <w:abstractNum w:abstractNumId="29" w15:restartNumberingAfterBreak="0">
    <w:nsid w:val="79627367"/>
    <w:multiLevelType w:val="hybridMultilevel"/>
    <w:tmpl w:val="EDBCFD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7870A4"/>
    <w:multiLevelType w:val="hybridMultilevel"/>
    <w:tmpl w:val="41DABF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A40976"/>
    <w:multiLevelType w:val="singleLevel"/>
    <w:tmpl w:val="040C000F"/>
    <w:lvl w:ilvl="0">
      <w:start w:val="1"/>
      <w:numFmt w:val="decimal"/>
      <w:lvlText w:val="%1."/>
      <w:lvlJc w:val="left"/>
      <w:pPr>
        <w:tabs>
          <w:tab w:val="num" w:pos="360"/>
        </w:tabs>
        <w:ind w:left="360" w:hanging="360"/>
      </w:pPr>
    </w:lvl>
  </w:abstractNum>
  <w:num w:numId="1">
    <w:abstractNumId w:val="21"/>
  </w:num>
  <w:num w:numId="2">
    <w:abstractNumId w:val="9"/>
  </w:num>
  <w:num w:numId="3">
    <w:abstractNumId w:val="18"/>
  </w:num>
  <w:num w:numId="4">
    <w:abstractNumId w:val="11"/>
  </w:num>
  <w:num w:numId="5">
    <w:abstractNumId w:val="0"/>
  </w:num>
  <w:num w:numId="6">
    <w:abstractNumId w:val="29"/>
  </w:num>
  <w:num w:numId="7">
    <w:abstractNumId w:val="5"/>
  </w:num>
  <w:num w:numId="8">
    <w:abstractNumId w:val="26"/>
  </w:num>
  <w:num w:numId="9">
    <w:abstractNumId w:val="17"/>
  </w:num>
  <w:num w:numId="10">
    <w:abstractNumId w:val="15"/>
  </w:num>
  <w:num w:numId="11">
    <w:abstractNumId w:val="20"/>
  </w:num>
  <w:num w:numId="12">
    <w:abstractNumId w:val="12"/>
  </w:num>
  <w:num w:numId="13">
    <w:abstractNumId w:val="19"/>
  </w:num>
  <w:num w:numId="14">
    <w:abstractNumId w:val="24"/>
  </w:num>
  <w:num w:numId="15">
    <w:abstractNumId w:val="22"/>
  </w:num>
  <w:num w:numId="16">
    <w:abstractNumId w:val="6"/>
  </w:num>
  <w:num w:numId="17">
    <w:abstractNumId w:val="14"/>
  </w:num>
  <w:num w:numId="18">
    <w:abstractNumId w:val="30"/>
  </w:num>
  <w:num w:numId="19">
    <w:abstractNumId w:val="4"/>
  </w:num>
  <w:num w:numId="20">
    <w:abstractNumId w:val="7"/>
  </w:num>
  <w:num w:numId="21">
    <w:abstractNumId w:val="10"/>
  </w:num>
  <w:num w:numId="22">
    <w:abstractNumId w:val="23"/>
  </w:num>
  <w:num w:numId="23">
    <w:abstractNumId w:val="16"/>
  </w:num>
  <w:num w:numId="24">
    <w:abstractNumId w:val="13"/>
  </w:num>
  <w:num w:numId="25">
    <w:abstractNumId w:val="27"/>
  </w:num>
  <w:num w:numId="26">
    <w:abstractNumId w:val="2"/>
  </w:num>
  <w:num w:numId="27">
    <w:abstractNumId w:val="1"/>
  </w:num>
  <w:num w:numId="28">
    <w:abstractNumId w:val="31"/>
  </w:num>
  <w:num w:numId="29">
    <w:abstractNumId w:val="28"/>
  </w:num>
  <w:num w:numId="30">
    <w:abstractNumId w:val="3"/>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F71"/>
    <w:rsid w:val="000305A0"/>
    <w:rsid w:val="00046229"/>
    <w:rsid w:val="0005282C"/>
    <w:rsid w:val="000A44B1"/>
    <w:rsid w:val="000D0832"/>
    <w:rsid w:val="000F5FF0"/>
    <w:rsid w:val="0010163A"/>
    <w:rsid w:val="00125F71"/>
    <w:rsid w:val="00155C85"/>
    <w:rsid w:val="001B1F38"/>
    <w:rsid w:val="001C2C03"/>
    <w:rsid w:val="0023768F"/>
    <w:rsid w:val="002405B4"/>
    <w:rsid w:val="00255FB5"/>
    <w:rsid w:val="00266608"/>
    <w:rsid w:val="002B25A3"/>
    <w:rsid w:val="002F05B3"/>
    <w:rsid w:val="0033084A"/>
    <w:rsid w:val="00374D1B"/>
    <w:rsid w:val="003A7EEB"/>
    <w:rsid w:val="003B67E5"/>
    <w:rsid w:val="003C75EB"/>
    <w:rsid w:val="003E1782"/>
    <w:rsid w:val="003E708C"/>
    <w:rsid w:val="003F4DFC"/>
    <w:rsid w:val="00404069"/>
    <w:rsid w:val="00406668"/>
    <w:rsid w:val="00431AEB"/>
    <w:rsid w:val="00472B4F"/>
    <w:rsid w:val="004855F0"/>
    <w:rsid w:val="004A7AEA"/>
    <w:rsid w:val="004C1E5D"/>
    <w:rsid w:val="004D1C01"/>
    <w:rsid w:val="004F376F"/>
    <w:rsid w:val="005123EE"/>
    <w:rsid w:val="00535672"/>
    <w:rsid w:val="00567894"/>
    <w:rsid w:val="005C2F7D"/>
    <w:rsid w:val="00625E96"/>
    <w:rsid w:val="00653AFE"/>
    <w:rsid w:val="00662695"/>
    <w:rsid w:val="006769C5"/>
    <w:rsid w:val="00676A1E"/>
    <w:rsid w:val="006812FF"/>
    <w:rsid w:val="00684304"/>
    <w:rsid w:val="00685842"/>
    <w:rsid w:val="006D2507"/>
    <w:rsid w:val="007333DE"/>
    <w:rsid w:val="00787A3A"/>
    <w:rsid w:val="007A678A"/>
    <w:rsid w:val="007B6149"/>
    <w:rsid w:val="007C74A4"/>
    <w:rsid w:val="007E26C6"/>
    <w:rsid w:val="007E725E"/>
    <w:rsid w:val="007F02F3"/>
    <w:rsid w:val="00821B16"/>
    <w:rsid w:val="00826064"/>
    <w:rsid w:val="008762F2"/>
    <w:rsid w:val="008A4830"/>
    <w:rsid w:val="009030D5"/>
    <w:rsid w:val="00925AD6"/>
    <w:rsid w:val="009A3A60"/>
    <w:rsid w:val="009D3420"/>
    <w:rsid w:val="009D38EA"/>
    <w:rsid w:val="009D4430"/>
    <w:rsid w:val="00A2627C"/>
    <w:rsid w:val="00A42860"/>
    <w:rsid w:val="00A43508"/>
    <w:rsid w:val="00A53997"/>
    <w:rsid w:val="00A56DC3"/>
    <w:rsid w:val="00A6194C"/>
    <w:rsid w:val="00A87F62"/>
    <w:rsid w:val="00AA0065"/>
    <w:rsid w:val="00AB3BF0"/>
    <w:rsid w:val="00AC4E05"/>
    <w:rsid w:val="00AC56BB"/>
    <w:rsid w:val="00AE0555"/>
    <w:rsid w:val="00AF2DA4"/>
    <w:rsid w:val="00B154C0"/>
    <w:rsid w:val="00B17396"/>
    <w:rsid w:val="00B43EA0"/>
    <w:rsid w:val="00B56D2F"/>
    <w:rsid w:val="00B62ADF"/>
    <w:rsid w:val="00B66BAC"/>
    <w:rsid w:val="00B71204"/>
    <w:rsid w:val="00BD1ABE"/>
    <w:rsid w:val="00BF62CB"/>
    <w:rsid w:val="00C0165D"/>
    <w:rsid w:val="00C12260"/>
    <w:rsid w:val="00C25EFB"/>
    <w:rsid w:val="00C65D42"/>
    <w:rsid w:val="00C76A15"/>
    <w:rsid w:val="00CA2E6D"/>
    <w:rsid w:val="00CE1E8D"/>
    <w:rsid w:val="00CF07CF"/>
    <w:rsid w:val="00D27B4A"/>
    <w:rsid w:val="00D3135D"/>
    <w:rsid w:val="00D43193"/>
    <w:rsid w:val="00D77F9C"/>
    <w:rsid w:val="00D803C7"/>
    <w:rsid w:val="00D84D06"/>
    <w:rsid w:val="00D85F7E"/>
    <w:rsid w:val="00D90E3D"/>
    <w:rsid w:val="00DB4A19"/>
    <w:rsid w:val="00DE293F"/>
    <w:rsid w:val="00E119F5"/>
    <w:rsid w:val="00E27D34"/>
    <w:rsid w:val="00E31E87"/>
    <w:rsid w:val="00E321F5"/>
    <w:rsid w:val="00E8560C"/>
    <w:rsid w:val="00E95FE6"/>
    <w:rsid w:val="00F20666"/>
    <w:rsid w:val="00F20E87"/>
    <w:rsid w:val="00F57FA7"/>
    <w:rsid w:val="00F640C0"/>
    <w:rsid w:val="00F776F2"/>
    <w:rsid w:val="00F95584"/>
    <w:rsid w:val="00F972B6"/>
    <w:rsid w:val="00FB53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2DB17FC-76EB-4D10-95FD-A66BA803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F71"/>
    <w:pPr>
      <w:spacing w:after="0" w:line="240" w:lineRule="auto"/>
    </w:pPr>
    <w:rPr>
      <w:rFonts w:ascii="Times New Roman" w:eastAsia="Times New Roman" w:hAnsi="Times New Roman" w:cs="Times New Roman"/>
      <w:sz w:val="24"/>
      <w:szCs w:val="20"/>
      <w:lang w:eastAsia="fr-FR"/>
    </w:rPr>
  </w:style>
  <w:style w:type="paragraph" w:styleId="Titre6">
    <w:name w:val="heading 6"/>
    <w:basedOn w:val="Normal"/>
    <w:next w:val="Normal"/>
    <w:link w:val="Titre6Car"/>
    <w:qFormat/>
    <w:rsid w:val="00431AEB"/>
    <w:pPr>
      <w:keepNext/>
      <w:ind w:left="709"/>
      <w:outlineLvl w:val="5"/>
    </w:pPr>
    <w:rPr>
      <w:rFonts w:ascii="Verdana" w:hAnsi="Verdana"/>
      <w:b/>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125F71"/>
    <w:pPr>
      <w:tabs>
        <w:tab w:val="left" w:pos="2267"/>
        <w:tab w:val="left" w:pos="4252"/>
        <w:tab w:val="left" w:pos="6803"/>
      </w:tabs>
      <w:ind w:right="-256"/>
      <w:jc w:val="both"/>
    </w:pPr>
    <w:rPr>
      <w:rFonts w:ascii="Verdana" w:hAnsi="Verdana"/>
      <w:sz w:val="18"/>
    </w:rPr>
  </w:style>
  <w:style w:type="character" w:customStyle="1" w:styleId="CorpsdetexteCar">
    <w:name w:val="Corps de texte Car"/>
    <w:basedOn w:val="Policepardfaut"/>
    <w:link w:val="Corpsdetexte"/>
    <w:rsid w:val="00125F71"/>
    <w:rPr>
      <w:rFonts w:ascii="Verdana" w:eastAsia="Times New Roman" w:hAnsi="Verdana" w:cs="Times New Roman"/>
      <w:sz w:val="18"/>
      <w:szCs w:val="20"/>
      <w:lang w:eastAsia="fr-FR"/>
    </w:rPr>
  </w:style>
  <w:style w:type="paragraph" w:styleId="Corpsdetexte2">
    <w:name w:val="Body Text 2"/>
    <w:basedOn w:val="Normal"/>
    <w:link w:val="Corpsdetexte2Car"/>
    <w:rsid w:val="00125F71"/>
    <w:pPr>
      <w:tabs>
        <w:tab w:val="left" w:pos="2267"/>
        <w:tab w:val="left" w:pos="4252"/>
        <w:tab w:val="left" w:pos="6803"/>
      </w:tabs>
      <w:ind w:right="-256"/>
    </w:pPr>
    <w:rPr>
      <w:rFonts w:ascii="Verdana" w:hAnsi="Verdana"/>
      <w:sz w:val="18"/>
    </w:rPr>
  </w:style>
  <w:style w:type="character" w:customStyle="1" w:styleId="Corpsdetexte2Car">
    <w:name w:val="Corps de texte 2 Car"/>
    <w:basedOn w:val="Policepardfaut"/>
    <w:link w:val="Corpsdetexte2"/>
    <w:rsid w:val="00125F71"/>
    <w:rPr>
      <w:rFonts w:ascii="Verdana" w:eastAsia="Times New Roman" w:hAnsi="Verdana" w:cs="Times New Roman"/>
      <w:sz w:val="18"/>
      <w:szCs w:val="20"/>
      <w:lang w:eastAsia="fr-FR"/>
    </w:rPr>
  </w:style>
  <w:style w:type="character" w:styleId="Marquedecommentaire">
    <w:name w:val="annotation reference"/>
    <w:semiHidden/>
    <w:rsid w:val="00125F71"/>
    <w:rPr>
      <w:sz w:val="16"/>
      <w:szCs w:val="16"/>
    </w:rPr>
  </w:style>
  <w:style w:type="paragraph" w:styleId="Commentaire">
    <w:name w:val="annotation text"/>
    <w:basedOn w:val="Normal"/>
    <w:link w:val="CommentaireCar"/>
    <w:semiHidden/>
    <w:rsid w:val="00125F71"/>
    <w:rPr>
      <w:sz w:val="20"/>
    </w:rPr>
  </w:style>
  <w:style w:type="character" w:customStyle="1" w:styleId="CommentaireCar">
    <w:name w:val="Commentaire Car"/>
    <w:basedOn w:val="Policepardfaut"/>
    <w:link w:val="Commentaire"/>
    <w:semiHidden/>
    <w:rsid w:val="00125F71"/>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25F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5F71"/>
    <w:rPr>
      <w:rFonts w:ascii="Segoe UI" w:eastAsia="Times New Roman" w:hAnsi="Segoe UI" w:cs="Segoe UI"/>
      <w:sz w:val="18"/>
      <w:szCs w:val="18"/>
      <w:lang w:eastAsia="fr-FR"/>
    </w:rPr>
  </w:style>
  <w:style w:type="paragraph" w:styleId="Paragraphedeliste">
    <w:name w:val="List Paragraph"/>
    <w:basedOn w:val="Normal"/>
    <w:uiPriority w:val="34"/>
    <w:qFormat/>
    <w:rsid w:val="001B1F38"/>
    <w:pPr>
      <w:ind w:left="720"/>
      <w:contextualSpacing/>
    </w:pPr>
  </w:style>
  <w:style w:type="character" w:customStyle="1" w:styleId="Titre6Car">
    <w:name w:val="Titre 6 Car"/>
    <w:basedOn w:val="Policepardfaut"/>
    <w:link w:val="Titre6"/>
    <w:rsid w:val="00431AEB"/>
    <w:rPr>
      <w:rFonts w:ascii="Verdana" w:eastAsia="Times New Roman" w:hAnsi="Verdana" w:cs="Times New Roman"/>
      <w:b/>
      <w:sz w:val="18"/>
      <w:szCs w:val="20"/>
      <w:lang w:eastAsia="fr-FR"/>
    </w:rPr>
  </w:style>
  <w:style w:type="paragraph" w:styleId="Objetducommentaire">
    <w:name w:val="annotation subject"/>
    <w:basedOn w:val="Commentaire"/>
    <w:next w:val="Commentaire"/>
    <w:link w:val="ObjetducommentaireCar"/>
    <w:uiPriority w:val="99"/>
    <w:semiHidden/>
    <w:unhideWhenUsed/>
    <w:rsid w:val="00AA0065"/>
    <w:rPr>
      <w:b/>
      <w:bCs/>
    </w:rPr>
  </w:style>
  <w:style w:type="character" w:customStyle="1" w:styleId="ObjetducommentaireCar">
    <w:name w:val="Objet du commentaire Car"/>
    <w:basedOn w:val="CommentaireCar"/>
    <w:link w:val="Objetducommentaire"/>
    <w:uiPriority w:val="99"/>
    <w:semiHidden/>
    <w:rsid w:val="00AA0065"/>
    <w:rPr>
      <w:rFonts w:ascii="Times New Roman" w:eastAsia="Times New Roman" w:hAnsi="Times New Roman" w:cs="Times New Roman"/>
      <w:b/>
      <w:bCs/>
      <w:sz w:val="20"/>
      <w:szCs w:val="20"/>
      <w:lang w:eastAsia="fr-FR"/>
    </w:rPr>
  </w:style>
  <w:style w:type="character" w:customStyle="1" w:styleId="Bodytext2">
    <w:name w:val="Body text (2)_"/>
    <w:link w:val="Bodytext20"/>
    <w:rsid w:val="00F20E87"/>
    <w:rPr>
      <w:rFonts w:ascii="Arial" w:eastAsia="Arial" w:hAnsi="Arial" w:cs="Arial"/>
      <w:shd w:val="clear" w:color="auto" w:fill="FFFFFF"/>
    </w:rPr>
  </w:style>
  <w:style w:type="paragraph" w:customStyle="1" w:styleId="Bodytext20">
    <w:name w:val="Body text (2)"/>
    <w:basedOn w:val="Normal"/>
    <w:link w:val="Bodytext2"/>
    <w:rsid w:val="00F20E87"/>
    <w:pPr>
      <w:widowControl w:val="0"/>
      <w:shd w:val="clear" w:color="auto" w:fill="FFFFFF"/>
      <w:spacing w:line="0" w:lineRule="atLeast"/>
      <w:ind w:hanging="520"/>
      <w:jc w:val="both"/>
    </w:pPr>
    <w:rPr>
      <w:rFonts w:ascii="Arial" w:eastAsia="Arial" w:hAnsi="Arial" w:cs="Arial"/>
      <w:sz w:val="22"/>
      <w:szCs w:val="22"/>
      <w:lang w:eastAsia="en-US"/>
    </w:rPr>
  </w:style>
  <w:style w:type="character" w:customStyle="1" w:styleId="Headerorfooter">
    <w:name w:val="Header or footer"/>
    <w:rsid w:val="00F20E87"/>
    <w:rPr>
      <w:rFonts w:ascii="Arial" w:eastAsia="Arial" w:hAnsi="Arial" w:cs="Arial"/>
      <w:b/>
      <w:bCs/>
      <w:i w:val="0"/>
      <w:iCs w:val="0"/>
      <w:smallCaps w:val="0"/>
      <w:strike w:val="0"/>
      <w:color w:val="000000"/>
      <w:spacing w:val="0"/>
      <w:w w:val="100"/>
      <w:position w:val="0"/>
      <w:sz w:val="20"/>
      <w:szCs w:val="20"/>
      <w:u w:val="none"/>
      <w:lang w:val="fr-FR" w:eastAsia="fr-FR" w:bidi="fr-FR"/>
    </w:rPr>
  </w:style>
  <w:style w:type="character" w:styleId="Lienhypertexte">
    <w:name w:val="Hyperlink"/>
    <w:rsid w:val="00404069"/>
    <w:rPr>
      <w:color w:val="0000FF"/>
      <w:u w:val="single"/>
    </w:rPr>
  </w:style>
  <w:style w:type="paragraph" w:styleId="NormalWeb">
    <w:name w:val="Normal (Web)"/>
    <w:basedOn w:val="Normal"/>
    <w:uiPriority w:val="99"/>
    <w:unhideWhenUsed/>
    <w:rsid w:val="00404069"/>
    <w:pPr>
      <w:spacing w:before="100" w:beforeAutospacing="1" w:after="100" w:afterAutospacing="1"/>
    </w:pPr>
    <w:rPr>
      <w:szCs w:val="24"/>
    </w:rPr>
  </w:style>
  <w:style w:type="character" w:styleId="AcronymeHTML">
    <w:name w:val="HTML Acronym"/>
    <w:uiPriority w:val="99"/>
    <w:unhideWhenUsed/>
    <w:rsid w:val="00404069"/>
  </w:style>
  <w:style w:type="character" w:customStyle="1" w:styleId="nornature">
    <w:name w:val="nor_nature"/>
    <w:basedOn w:val="Policepardfaut"/>
    <w:rsid w:val="007E725E"/>
  </w:style>
  <w:style w:type="paragraph" w:customStyle="1" w:styleId="Default">
    <w:name w:val="Default"/>
    <w:rsid w:val="00266608"/>
    <w:pPr>
      <w:autoSpaceDE w:val="0"/>
      <w:autoSpaceDN w:val="0"/>
      <w:adjustRightInd w:val="0"/>
      <w:spacing w:after="0" w:line="240" w:lineRule="auto"/>
    </w:pPr>
    <w:rPr>
      <w:rFonts w:ascii="Times New Roman" w:hAnsi="Times New Roman" w:cs="Times New Roman"/>
      <w:color w:val="000000"/>
      <w:sz w:val="24"/>
      <w:szCs w:val="24"/>
    </w:rPr>
  </w:style>
  <w:style w:type="paragraph" w:styleId="En-tte">
    <w:name w:val="header"/>
    <w:basedOn w:val="Normal"/>
    <w:link w:val="En-tteCar"/>
    <w:uiPriority w:val="99"/>
    <w:unhideWhenUsed/>
    <w:rsid w:val="00BD1ABE"/>
    <w:pPr>
      <w:tabs>
        <w:tab w:val="center" w:pos="4536"/>
        <w:tab w:val="right" w:pos="9072"/>
      </w:tabs>
    </w:pPr>
  </w:style>
  <w:style w:type="character" w:customStyle="1" w:styleId="En-tteCar">
    <w:name w:val="En-tête Car"/>
    <w:basedOn w:val="Policepardfaut"/>
    <w:link w:val="En-tte"/>
    <w:uiPriority w:val="99"/>
    <w:rsid w:val="00BD1ABE"/>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BD1ABE"/>
    <w:pPr>
      <w:tabs>
        <w:tab w:val="center" w:pos="4536"/>
        <w:tab w:val="right" w:pos="9072"/>
      </w:tabs>
    </w:pPr>
  </w:style>
  <w:style w:type="character" w:customStyle="1" w:styleId="PieddepageCar">
    <w:name w:val="Pied de page Car"/>
    <w:basedOn w:val="Policepardfaut"/>
    <w:link w:val="Pieddepage"/>
    <w:uiPriority w:val="99"/>
    <w:rsid w:val="00BD1ABE"/>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7AF42-824A-472E-BEB5-B7A5254A7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1243</Words>
  <Characters>6839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vdiarra</dc:creator>
  <cp:keywords/>
  <dc:description/>
  <cp:lastModifiedBy>amarques-clara</cp:lastModifiedBy>
  <cp:revision>17</cp:revision>
  <cp:lastPrinted>2024-05-28T12:00:00Z</cp:lastPrinted>
  <dcterms:created xsi:type="dcterms:W3CDTF">2023-05-24T12:31:00Z</dcterms:created>
  <dcterms:modified xsi:type="dcterms:W3CDTF">2025-05-28T08:54:00Z</dcterms:modified>
</cp:coreProperties>
</file>