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B5" w:rsidRDefault="00A74CB5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5080</wp:posOffset>
                </wp:positionV>
                <wp:extent cx="5648325" cy="150495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CB5" w:rsidRPr="0047505B" w:rsidRDefault="00A74CB5" w:rsidP="00882D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DEMANDE </w:t>
                            </w:r>
                            <w:r w:rsidR="00882D1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D’EXERCICE DU DROIT D’OPTION</w:t>
                            </w:r>
                          </w:p>
                          <w:p w:rsidR="001F308D" w:rsidRPr="009E55F1" w:rsidRDefault="001F308D" w:rsidP="001F308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(Vu le décret n°2002-634 du 29 avril </w:t>
                            </w:r>
                            <w:r w:rsid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2002 </w:t>
                            </w:r>
                            <w:r w:rsidRPr="009E55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modifié ; vu l’arrêté ministériel en date du 28 juillet 2004 modifié ; vu l’arrêté du 28 août 2009 pris pour l’application du décret n° 2002-634 du 29 avril 2002 modifié)</w:t>
                            </w:r>
                          </w:p>
                          <w:p w:rsidR="001F308D" w:rsidRDefault="001F308D">
                            <w:pPr>
                              <w:rPr>
                                <w:b/>
                              </w:rPr>
                            </w:pPr>
                          </w:p>
                          <w:p w:rsidR="001F308D" w:rsidRPr="009E55F1" w:rsidRDefault="00294720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A REMPLIR UNIQUEMENT SI</w:t>
                            </w:r>
                            <w:r w:rsidR="00882D16" w:rsidRPr="009E55F1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 xml:space="preserve"> CET › 15 JOURS </w:t>
                            </w:r>
                          </w:p>
                          <w:p w:rsidR="00882D16" w:rsidRPr="001F308D" w:rsidRDefault="00882D16" w:rsidP="001F30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ET AVANT LE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E55F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JANVIER</w:t>
                            </w:r>
                            <w:r w:rsidRPr="001F30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DD744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9.9pt;margin-top:.4pt;width:444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" fillcolor="white [3201]" stroked="f" strokeweight=".5pt">
                <v:textbox>
                  <w:txbxContent>
                    <w:p w:rsidR="00A74CB5" w:rsidRPr="0047505B" w:rsidRDefault="00A74CB5" w:rsidP="00882D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DEMANDE </w:t>
                      </w:r>
                      <w:r w:rsidR="00882D1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D’EXERCICE DU DROIT D’OPTION</w:t>
                      </w:r>
                    </w:p>
                    <w:p w:rsidR="001F308D" w:rsidRPr="009E55F1" w:rsidRDefault="001F308D" w:rsidP="001F308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(Vu le décret n°2002-634 du 29 avril </w:t>
                      </w:r>
                      <w:r w:rsid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2002 </w:t>
                      </w:r>
                      <w:r w:rsidRPr="009E55F1">
                        <w:rPr>
                          <w:rFonts w:ascii="Arial" w:hAnsi="Arial" w:cs="Arial"/>
                          <w:sz w:val="18"/>
                          <w:szCs w:val="18"/>
                        </w:rPr>
                        <w:t>modifié ; vu l’arrêté ministériel en date du 28 juillet 2004 modifié ; vu l’arrêté du 28 août 2009 pris pour l’application du décret n° 2002-634 du 29 avril 2002 modifié)</w:t>
                      </w:r>
                    </w:p>
                    <w:p w:rsidR="001F308D" w:rsidRDefault="001F308D">
                      <w:pPr>
                        <w:rPr>
                          <w:b/>
                        </w:rPr>
                      </w:pPr>
                    </w:p>
                    <w:p w:rsidR="001F308D" w:rsidRPr="009E55F1" w:rsidRDefault="00294720" w:rsidP="001F308D">
                      <w:pPr>
                        <w:jc w:val="center"/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>A REMPLIR UNIQUEMENT SI</w:t>
                      </w:r>
                      <w:r w:rsidR="00882D16" w:rsidRPr="009E55F1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 xml:space="preserve"> CET › 15 JOURS </w:t>
                      </w:r>
                    </w:p>
                    <w:p w:rsidR="00882D16" w:rsidRPr="001F308D" w:rsidRDefault="00882D16" w:rsidP="001F308D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ET AVANT LE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31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E55F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JANVIER</w:t>
                      </w:r>
                      <w:r w:rsidRPr="001F30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</w:t>
                      </w:r>
                      <w:r w:rsidR="00DD744A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DD744A"/>
    <w:p w:rsidR="00A74CB5" w:rsidRDefault="00A74CB5" w:rsidP="00A74CB5">
      <w:pPr>
        <w:tabs>
          <w:tab w:val="left" w:pos="5760"/>
        </w:tabs>
        <w:spacing w:before="221" w:after="0" w:line="225" w:lineRule="exact"/>
        <w:ind w:left="72"/>
        <w:textAlignment w:val="baseline"/>
        <w:rPr>
          <w:rFonts w:ascii="Arial" w:eastAsia="Arial" w:hAnsi="Arial" w:cs="Times New Roman"/>
          <w:color w:val="000000"/>
          <w:spacing w:val="-5"/>
          <w:sz w:val="20"/>
        </w:rPr>
      </w:pPr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42229C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1424DB" w:rsidRDefault="001424DB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b/>
          <w:color w:val="000000"/>
          <w:sz w:val="20"/>
        </w:rPr>
      </w:pPr>
    </w:p>
    <w:p w:rsidR="00A74CB5" w:rsidRPr="00A74CB5" w:rsidRDefault="00A74CB5" w:rsidP="0047505B">
      <w:pPr>
        <w:spacing w:before="125" w:after="0" w:line="24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b/>
          <w:color w:val="000000"/>
          <w:sz w:val="20"/>
        </w:rPr>
        <w:t>Demande le versement de jours de congés non pr</w:t>
      </w:r>
      <w:r w:rsidR="00882D16">
        <w:rPr>
          <w:rFonts w:ascii="Arial" w:eastAsia="Arial" w:hAnsi="Arial" w:cs="Times New Roman"/>
          <w:b/>
          <w:color w:val="000000"/>
          <w:sz w:val="20"/>
        </w:rPr>
        <w:t>is sur son compte épargne-temps.</w:t>
      </w:r>
    </w:p>
    <w:p w:rsidR="00163668" w:rsidRPr="009E55F1" w:rsidRDefault="00294720" w:rsidP="00163668">
      <w:pPr>
        <w:tabs>
          <w:tab w:val="left" w:pos="6480"/>
        </w:tabs>
        <w:spacing w:before="129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1"/>
        </w:rPr>
      </w:pPr>
      <w:r w:rsidRPr="009E55F1">
        <w:rPr>
          <w:rFonts w:ascii="Arial" w:eastAsia="Arial" w:hAnsi="Arial" w:cs="Times New Roman"/>
          <w:b/>
          <w:color w:val="000000"/>
        </w:rPr>
        <w:t>Année de référence concernée 20</w:t>
      </w:r>
      <w:r w:rsidR="00FC277D" w:rsidRPr="009E55F1">
        <w:rPr>
          <w:rFonts w:ascii="Arial" w:eastAsia="Arial" w:hAnsi="Arial" w:cs="Times New Roman"/>
          <w:b/>
          <w:color w:val="000000"/>
        </w:rPr>
        <w:t>2</w:t>
      </w:r>
      <w:r w:rsidR="00DD744A">
        <w:rPr>
          <w:rFonts w:ascii="Arial" w:eastAsia="Arial" w:hAnsi="Arial" w:cs="Times New Roman"/>
          <w:b/>
          <w:color w:val="000000"/>
        </w:rPr>
        <w:t>4</w:t>
      </w:r>
      <w:r w:rsidRPr="009E55F1">
        <w:rPr>
          <w:rFonts w:ascii="Arial" w:eastAsia="Arial" w:hAnsi="Arial" w:cs="Times New Roman"/>
          <w:b/>
          <w:color w:val="000000"/>
        </w:rPr>
        <w:t>/20</w:t>
      </w:r>
      <w:r w:rsidR="00AF31F7">
        <w:rPr>
          <w:rFonts w:ascii="Arial" w:eastAsia="Arial" w:hAnsi="Arial" w:cs="Times New Roman"/>
          <w:b/>
          <w:color w:val="000000"/>
        </w:rPr>
        <w:t>2</w:t>
      </w:r>
      <w:r w:rsidR="00DD744A">
        <w:rPr>
          <w:rFonts w:ascii="Arial" w:eastAsia="Arial" w:hAnsi="Arial" w:cs="Times New Roman"/>
          <w:b/>
          <w:color w:val="000000"/>
        </w:rPr>
        <w:t>5</w:t>
      </w:r>
      <w:bookmarkStart w:id="0" w:name="_GoBack"/>
      <w:bookmarkEnd w:id="0"/>
    </w:p>
    <w:p w:rsidR="00882D16" w:rsidRPr="00882D16" w:rsidRDefault="00882D16" w:rsidP="00163668">
      <w:pPr>
        <w:spacing w:before="129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882D16">
        <w:rPr>
          <w:rFonts w:ascii="Arial" w:eastAsia="Arial" w:hAnsi="Arial" w:cs="Times New Roman"/>
          <w:color w:val="000000"/>
          <w:sz w:val="20"/>
        </w:rPr>
        <w:t>Solde du CET avant versement</w:t>
      </w:r>
      <w:r>
        <w:rPr>
          <w:rFonts w:ascii="Arial" w:eastAsia="Arial" w:hAnsi="Arial" w:cs="Times New Roman"/>
          <w:color w:val="000000"/>
          <w:sz w:val="20"/>
        </w:rPr>
        <w:t xml:space="preserve"> </w:t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="00163668">
        <w:rPr>
          <w:rFonts w:ascii="Arial" w:eastAsia="Arial" w:hAnsi="Arial" w:cs="Times New Roman"/>
          <w:color w:val="000000"/>
          <w:sz w:val="20"/>
        </w:rPr>
        <w:tab/>
      </w:r>
      <w:r w:rsidRPr="00882D16">
        <w:rPr>
          <w:rFonts w:ascii="Arial" w:eastAsia="Arial" w:hAnsi="Arial" w:cs="Times New Roman"/>
          <w:color w:val="000000"/>
          <w:sz w:val="20"/>
        </w:rPr>
        <w:t>Solde du CET après versement</w:t>
      </w:r>
    </w:p>
    <w:p w:rsidR="00882D16" w:rsidRPr="00882D16" w:rsidRDefault="00163668" w:rsidP="00163668">
      <w:pPr>
        <w:spacing w:after="556" w:line="225" w:lineRule="exact"/>
        <w:ind w:left="72"/>
        <w:textAlignment w:val="baseline"/>
        <w:rPr>
          <w:rFonts w:ascii="Arial" w:eastAsia="Arial" w:hAnsi="Arial" w:cs="Times New Roman"/>
          <w:b/>
          <w:color w:val="000000"/>
          <w:spacing w:val="-1"/>
          <w:sz w:val="20"/>
        </w:rPr>
      </w:pPr>
      <w:r w:rsidRPr="00163668">
        <w:rPr>
          <w:rFonts w:ascii="Arial" w:eastAsia="Arial" w:hAnsi="Arial" w:cs="Arial"/>
          <w:noProof/>
          <w:color w:val="000000"/>
          <w:spacing w:val="-7"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1840230</wp:posOffset>
                </wp:positionV>
                <wp:extent cx="6753225" cy="1404620"/>
                <wp:effectExtent l="0" t="0" r="9525" b="762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668" w:rsidRPr="009E55F1" w:rsidRDefault="009E55F1" w:rsidP="009E55F1">
                            <w:pPr>
                              <w:spacing w:after="0" w:line="360" w:lineRule="auto"/>
                              <w:textAlignment w:val="baseline"/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*</w:t>
                            </w:r>
                            <w:r w:rsidR="00163668" w:rsidRPr="009E55F1">
                              <w:rPr>
                                <w:rFonts w:ascii="Arial" w:eastAsia="Arial" w:hAnsi="Arial" w:cs="Times New Roman"/>
                                <w:color w:val="000000"/>
                                <w:sz w:val="20"/>
                              </w:rPr>
                              <w:t>RAFP : retraite additionnelle de la fonction publique (décret n°2004-569 du 18 juin 2004)</w:t>
                            </w:r>
                          </w:p>
                          <w:p w:rsidR="00163668" w:rsidRPr="009E55F1" w:rsidRDefault="00163668" w:rsidP="00FB7EC1">
                            <w:pPr>
                              <w:spacing w:after="0" w:line="360" w:lineRule="auto"/>
                              <w:ind w:left="72"/>
                              <w:textAlignment w:val="baseline"/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Nombre d</w:t>
                            </w:r>
                            <w:r w:rsid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e congés à maintenir sur le CET 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: dans la limite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10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et de </w:t>
                            </w:r>
                            <w:r w:rsidR="00FB7EC1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>60</w:t>
                            </w:r>
                            <w:r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jours pour le total du compte</w:t>
                            </w:r>
                            <w:r w:rsidR="00D9714E" w:rsidRPr="009E55F1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-33.35pt;margin-top:144.9pt;width:5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" stroked="f">
                <v:textbox style="mso-fit-shape-to-text:t">
                  <w:txbxContent>
                    <w:p w:rsidR="00163668" w:rsidRPr="009E55F1" w:rsidRDefault="009E55F1" w:rsidP="009E55F1">
                      <w:pPr>
                        <w:spacing w:after="0" w:line="360" w:lineRule="auto"/>
                        <w:textAlignment w:val="baseline"/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*</w:t>
                      </w:r>
                      <w:r w:rsidR="00163668" w:rsidRPr="009E55F1">
                        <w:rPr>
                          <w:rFonts w:ascii="Arial" w:eastAsia="Arial" w:hAnsi="Arial" w:cs="Times New Roman"/>
                          <w:color w:val="000000"/>
                          <w:sz w:val="20"/>
                        </w:rPr>
                        <w:t>RAFP : retraite additionnelle de la fonction publique (décret n°2004-569 du 18 juin 2004)</w:t>
                      </w:r>
                    </w:p>
                    <w:p w:rsidR="00163668" w:rsidRPr="009E55F1" w:rsidRDefault="00163668" w:rsidP="00FB7EC1">
                      <w:pPr>
                        <w:spacing w:after="0" w:line="360" w:lineRule="auto"/>
                        <w:ind w:left="72"/>
                        <w:textAlignment w:val="baseline"/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</w:pP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Nombre d</w:t>
                      </w:r>
                      <w:r w:rsid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e congés à maintenir sur le CET 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: dans la limite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10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et de </w:t>
                      </w:r>
                      <w:r w:rsidR="00FB7EC1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>60</w:t>
                      </w:r>
                      <w:r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jours pour le total du compte</w:t>
                      </w:r>
                      <w:r w:rsidR="00D9714E" w:rsidRPr="009E55F1">
                        <w:rPr>
                          <w:rFonts w:ascii="Arial" w:eastAsia="Arial" w:hAnsi="Arial" w:cs="Times New Roman"/>
                          <w:b/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61BA85" wp14:editId="393D67B8">
                <wp:simplePos x="0" y="0"/>
                <wp:positionH relativeFrom="column">
                  <wp:posOffset>5572125</wp:posOffset>
                </wp:positionH>
                <wp:positionV relativeFrom="paragraph">
                  <wp:posOffset>26670</wp:posOffset>
                </wp:positionV>
                <wp:extent cx="552450" cy="381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 w:rsidP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1BA85" id="_x0000_s1028" type="#_x0000_t202" style="position:absolute;left:0;text-align:left;margin-left:438.75pt;margin-top:2.1pt;width:43.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">
                <v:textbox>
                  <w:txbxContent>
                    <w:p w:rsidR="00882D16" w:rsidRDefault="00882D16" w:rsidP="00882D16"/>
                  </w:txbxContent>
                </v:textbox>
                <w10:wrap type="square"/>
              </v:shape>
            </w:pict>
          </mc:Fallback>
        </mc:AlternateContent>
      </w:r>
      <w:r w:rsidR="00882D16" w:rsidRPr="00163668">
        <w:rPr>
          <w:rFonts w:ascii="Arial" w:eastAsia="Arial" w:hAnsi="Arial" w:cs="Times New Roman"/>
          <w:noProof/>
          <w:color w:val="000000"/>
          <w:sz w:val="20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2014855</wp:posOffset>
                </wp:positionH>
                <wp:positionV relativeFrom="paragraph">
                  <wp:posOffset>9525</wp:posOffset>
                </wp:positionV>
                <wp:extent cx="552450" cy="381000"/>
                <wp:effectExtent l="0" t="0" r="1905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D16" w:rsidRDefault="00882D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65pt;margin-top:.75pt;width:43.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">
                <v:textbox>
                  <w:txbxContent>
                    <w:p w:rsidR="00882D16" w:rsidRDefault="00882D16"/>
                  </w:txbxContent>
                </v:textbox>
                <w10:wrap type="square"/>
              </v:shape>
            </w:pict>
          </mc:Fallback>
        </mc:AlternateConten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(A</w:t>
      </w:r>
      <w:r w:rsidR="00882D16" w:rsidRPr="00882D16">
        <w:rPr>
          <w:rFonts w:ascii="Arial" w:eastAsia="Arial" w:hAnsi="Arial" w:cs="Times New Roman"/>
          <w:b/>
          <w:color w:val="000000"/>
          <w:spacing w:val="-1"/>
          <w:sz w:val="20"/>
        </w:rPr>
        <w:t xml:space="preserve"> </w:t>
      </w:r>
      <w:r w:rsidR="00882D16" w:rsidRPr="00882D16">
        <w:rPr>
          <w:rFonts w:ascii="Arial" w:eastAsia="Arial" w:hAnsi="Arial" w:cs="Times New Roman"/>
          <w:color w:val="000000"/>
          <w:spacing w:val="-1"/>
          <w:sz w:val="20"/>
        </w:rPr>
        <w:t>de l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'annexe 2) </w:t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>
        <w:rPr>
          <w:rFonts w:ascii="Arial" w:eastAsia="Arial" w:hAnsi="Arial" w:cs="Times New Roman"/>
          <w:color w:val="000000"/>
          <w:spacing w:val="-1"/>
          <w:sz w:val="20"/>
        </w:rPr>
        <w:tab/>
      </w:r>
      <w:r w:rsidR="00A375A9">
        <w:rPr>
          <w:rFonts w:ascii="Arial" w:eastAsia="Arial" w:hAnsi="Arial" w:cs="Times New Roman"/>
          <w:color w:val="000000"/>
          <w:spacing w:val="-1"/>
          <w:sz w:val="20"/>
        </w:rPr>
        <w:t xml:space="preserve">(G de l'annexe 2) </w:t>
      </w: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2967"/>
        <w:gridCol w:w="1987"/>
        <w:gridCol w:w="3062"/>
      </w:tblGrid>
      <w:tr w:rsidR="00882D16" w:rsidRPr="00882D16" w:rsidTr="00882D16">
        <w:trPr>
          <w:trHeight w:hRule="exact" w:val="384"/>
        </w:trPr>
        <w:tc>
          <w:tcPr>
            <w:tcW w:w="1069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BEBEBE" w:fill="BEBEBE"/>
            <w:vAlign w:val="center"/>
          </w:tcPr>
          <w:p w:rsidR="00882D16" w:rsidRPr="00882D16" w:rsidRDefault="00882D16" w:rsidP="00882D16">
            <w:pPr>
              <w:spacing w:before="79" w:after="71" w:line="224" w:lineRule="exact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Droit d'option pour les jours dépassant le seuil de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jours (G &gt; </w:t>
            </w:r>
            <w:r w:rsidRPr="00A375A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 dans les proportions que souhaite l'agent</w:t>
            </w:r>
          </w:p>
        </w:tc>
      </w:tr>
      <w:tr w:rsidR="00882D16" w:rsidRPr="00882D16" w:rsidTr="00882D16">
        <w:trPr>
          <w:trHeight w:hRule="exact" w:val="1046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13" w:line="229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2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dépassant le seuil de </w:t>
            </w:r>
            <w:r w:rsidR="00A375A9" w:rsidRP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 xml:space="preserve">jours (H)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H=G-</w:t>
            </w:r>
            <w:r w:rsidR="00A375A9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15</w:t>
            </w:r>
            <w:r w:rsidR="0042229C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=I+J+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K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A375A9">
            <w:pPr>
              <w:spacing w:after="139" w:line="220" w:lineRule="exact"/>
              <w:ind w:left="20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Nombre de jours à prendre en compte au titre du RAFP</w:t>
            </w:r>
            <w:r w:rsidR="009E55F1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*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(uniquement pour les agents titulaires) (I)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576" w:line="223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Nombre de jours à </w:t>
            </w: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indemniser (J)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32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Nombre de jours à maintenir </w:t>
            </w:r>
            <w:r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br/>
              <w:t>sur le CET pour une utilisation</w:t>
            </w:r>
          </w:p>
          <w:p w:rsidR="00882D16" w:rsidRPr="00882D16" w:rsidRDefault="00A375A9" w:rsidP="00882D16">
            <w:pPr>
              <w:tabs>
                <w:tab w:val="left" w:pos="2520"/>
              </w:tabs>
              <w:spacing w:before="1" w:after="0" w:line="225" w:lineRule="exact"/>
              <w:jc w:val="center"/>
              <w:textAlignment w:val="baseline"/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sous</w:t>
            </w:r>
            <w:proofErr w:type="gramEnd"/>
            <w:r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 xml:space="preserve"> forme de congés </w:t>
            </w:r>
            <w:r w:rsidR="00882D16" w:rsidRPr="00882D16">
              <w:rPr>
                <w:rFonts w:ascii="Arial" w:eastAsia="Arial" w:hAnsi="Arial" w:cs="Arial"/>
                <w:color w:val="000000"/>
                <w:spacing w:val="-7"/>
                <w:sz w:val="20"/>
                <w:szCs w:val="20"/>
              </w:rPr>
              <w:t>(K)</w:t>
            </w:r>
          </w:p>
          <w:p w:rsidR="00882D16" w:rsidRPr="00882D16" w:rsidRDefault="00882D16" w:rsidP="00882D16">
            <w:pPr>
              <w:spacing w:before="75" w:after="43" w:line="225" w:lineRule="exact"/>
              <w:ind w:right="1106"/>
              <w:jc w:val="right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82D16" w:rsidRPr="00882D16" w:rsidTr="00882D16">
        <w:trPr>
          <w:trHeight w:hRule="exact" w:val="577"/>
        </w:trPr>
        <w:tc>
          <w:tcPr>
            <w:tcW w:w="26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2D16" w:rsidRPr="00882D16" w:rsidRDefault="00882D16" w:rsidP="00882D16">
            <w:pPr>
              <w:spacing w:after="0" w:line="240" w:lineRule="auto"/>
              <w:textAlignment w:val="baseline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82D1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9E55F1" w:rsidRDefault="009E55F1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163DCB">
              <w:rPr>
                <w:rFonts w:ascii="Arial" w:eastAsia="Arial" w:hAnsi="Arial" w:cs="Times New Roman"/>
                <w:noProof/>
                <w:color w:val="000000"/>
                <w:sz w:val="20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2951AE88" wp14:editId="3DA1584B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81915</wp:posOffset>
                      </wp:positionV>
                      <wp:extent cx="466725" cy="361950"/>
                      <wp:effectExtent l="0" t="0" r="28575" b="19050"/>
                      <wp:wrapSquare wrapText="bothSides"/>
                      <wp:docPr id="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375A9" w:rsidRDefault="00A375A9" w:rsidP="00A375A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1AE88" id="_x0000_s1030" type="#_x0000_t202" style="position:absolute;margin-left:172.45pt;margin-top:6.45pt;width:36.75pt;height:2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">
                      <v:textbox>
                        <w:txbxContent>
                          <w:p w:rsidR="00A375A9" w:rsidRDefault="00A375A9" w:rsidP="00A375A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Solde du CET après 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option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(</w:t>
            </w:r>
            <w:r w:rsidR="00163668"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)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</w:p>
          <w:p w:rsidR="00163668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>L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=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15</w:t>
            </w:r>
            <w:r w:rsidR="00A375A9"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 + 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K</w:t>
            </w:r>
          </w:p>
          <w:p w:rsidR="00A375A9" w:rsidRDefault="00163668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L </w:t>
            </w:r>
            <w:r>
              <w:rPr>
                <w:rFonts w:ascii="Arial" w:eastAsia="Arial" w:hAnsi="Arial" w:cs="Arial"/>
                <w:color w:val="000000"/>
                <w:sz w:val="20"/>
              </w:rPr>
              <w:t>≤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 xml:space="preserve"> </w:t>
            </w:r>
            <w:r w:rsidR="002F657E">
              <w:rPr>
                <w:rFonts w:ascii="Arial" w:eastAsia="Arial" w:hAnsi="Arial" w:cs="Times New Roman"/>
                <w:color w:val="000000"/>
                <w:sz w:val="20"/>
              </w:rPr>
              <w:t>6</w:t>
            </w:r>
            <w:r>
              <w:rPr>
                <w:rFonts w:ascii="Arial" w:eastAsia="Arial" w:hAnsi="Arial" w:cs="Times New Roman"/>
                <w:color w:val="000000"/>
                <w:sz w:val="20"/>
              </w:rPr>
              <w:t>0 jours</w:t>
            </w:r>
            <w:r w:rsidR="00A375A9" w:rsidRPr="00AB0754">
              <w:rPr>
                <w:rFonts w:ascii="Arial" w:eastAsia="Arial" w:hAnsi="Arial" w:cs="Times New Roman"/>
                <w:color w:val="000000"/>
                <w:spacing w:val="-3"/>
                <w:sz w:val="20"/>
              </w:rPr>
              <w:t xml:space="preserve">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pacing w:val="-3"/>
                <w:sz w:val="20"/>
              </w:rPr>
            </w:pP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9714E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-638175</wp:posOffset>
          </wp:positionH>
          <wp:positionV relativeFrom="margin">
            <wp:posOffset>-765810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A</w:t>
    </w:r>
    <w:r w:rsidR="009F4415">
      <w:rPr>
        <w:b/>
      </w:rPr>
      <w:t>nnexe 3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3991"/>
    <w:multiLevelType w:val="hybridMultilevel"/>
    <w:tmpl w:val="7020E1BE"/>
    <w:lvl w:ilvl="0" w:tplc="2FB2254E">
      <w:numFmt w:val="bullet"/>
      <w:lvlText w:val=""/>
      <w:lvlJc w:val="left"/>
      <w:pPr>
        <w:ind w:left="43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2184B58"/>
    <w:multiLevelType w:val="hybridMultilevel"/>
    <w:tmpl w:val="CB90CFE6"/>
    <w:lvl w:ilvl="0" w:tplc="9ED02EB2">
      <w:numFmt w:val="bullet"/>
      <w:lvlText w:val=""/>
      <w:lvlJc w:val="left"/>
      <w:pPr>
        <w:ind w:left="792" w:hanging="360"/>
      </w:pPr>
      <w:rPr>
        <w:rFonts w:ascii="Symbol" w:eastAsia="Arial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63668"/>
    <w:rsid w:val="001F308D"/>
    <w:rsid w:val="00294720"/>
    <w:rsid w:val="002F3704"/>
    <w:rsid w:val="002F657E"/>
    <w:rsid w:val="003F0A1F"/>
    <w:rsid w:val="0042229C"/>
    <w:rsid w:val="0047505B"/>
    <w:rsid w:val="005202BA"/>
    <w:rsid w:val="006E1B5E"/>
    <w:rsid w:val="00782FD0"/>
    <w:rsid w:val="00882D16"/>
    <w:rsid w:val="009E55F1"/>
    <w:rsid w:val="009F4415"/>
    <w:rsid w:val="00A375A9"/>
    <w:rsid w:val="00A74CB5"/>
    <w:rsid w:val="00AF31F7"/>
    <w:rsid w:val="00D9714E"/>
    <w:rsid w:val="00DC2977"/>
    <w:rsid w:val="00DD744A"/>
    <w:rsid w:val="00F02555"/>
    <w:rsid w:val="00F87BC2"/>
    <w:rsid w:val="00FB7EC1"/>
    <w:rsid w:val="00FC277D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C4E0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5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lminot1</cp:lastModifiedBy>
  <cp:revision>2</cp:revision>
  <dcterms:created xsi:type="dcterms:W3CDTF">2025-09-09T08:57:00Z</dcterms:created>
  <dcterms:modified xsi:type="dcterms:W3CDTF">2025-09-09T08:57:00Z</dcterms:modified>
</cp:coreProperties>
</file>