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75B20" w14:textId="4D930618" w:rsidR="008C1AF5" w:rsidRDefault="00FF588B">
      <w:pPr>
        <w:pBdr>
          <w:top w:val="none" w:sz="0" w:space="0" w:color="000000"/>
          <w:left w:val="none" w:sz="0" w:space="0" w:color="000000"/>
          <w:bottom w:val="none" w:sz="0" w:space="0" w:color="000000"/>
          <w:right w:val="none" w:sz="0" w:space="0" w:color="000000"/>
        </w:pBdr>
        <w:spacing w:after="0" w:line="240" w:lineRule="auto"/>
        <w:jc w:val="center"/>
        <w:rPr>
          <w:rFonts w:cs="Calibri"/>
          <w:b/>
          <w:bCs/>
          <w:sz w:val="20"/>
          <w:szCs w:val="20"/>
        </w:rPr>
      </w:pPr>
      <w:r>
        <w:rPr>
          <w:noProof/>
        </w:rPr>
        <w:drawing>
          <wp:anchor distT="0" distB="0" distL="0" distR="0" simplePos="0" relativeHeight="251658240" behindDoc="0" locked="0" layoutInCell="0" allowOverlap="1" wp14:anchorId="3A7D44B2" wp14:editId="141D92BD">
            <wp:simplePos x="0" y="0"/>
            <wp:positionH relativeFrom="column">
              <wp:posOffset>50800</wp:posOffset>
            </wp:positionH>
            <wp:positionV relativeFrom="paragraph">
              <wp:align>top</wp:align>
            </wp:positionV>
            <wp:extent cx="1982470" cy="10598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2470" cy="10598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6EFF8BC7" w14:textId="77777777" w:rsidR="008C1AF5" w:rsidRDefault="008C1AF5">
      <w:pPr>
        <w:pBdr>
          <w:top w:val="none" w:sz="0" w:space="0" w:color="000000"/>
          <w:left w:val="none" w:sz="0" w:space="0" w:color="000000"/>
          <w:bottom w:val="none" w:sz="0" w:space="0" w:color="000000"/>
          <w:right w:val="none" w:sz="0" w:space="0" w:color="000000"/>
        </w:pBdr>
        <w:spacing w:after="0" w:line="240" w:lineRule="auto"/>
        <w:jc w:val="center"/>
        <w:rPr>
          <w:rFonts w:cs="Calibri"/>
          <w:b/>
          <w:bCs/>
          <w:sz w:val="20"/>
          <w:szCs w:val="20"/>
        </w:rPr>
      </w:pPr>
    </w:p>
    <w:p w14:paraId="5CA23120" w14:textId="77777777" w:rsidR="008C1AF5" w:rsidRDefault="008C1AF5">
      <w:pPr>
        <w:pStyle w:val="En-tte"/>
        <w:tabs>
          <w:tab w:val="clear" w:pos="4819"/>
          <w:tab w:val="clear" w:pos="9638"/>
          <w:tab w:val="center" w:pos="4536"/>
          <w:tab w:val="right" w:pos="9072"/>
        </w:tabs>
        <w:spacing w:after="0" w:line="240" w:lineRule="auto"/>
        <w:jc w:val="right"/>
        <w:rPr>
          <w:rFonts w:ascii="Marianne" w:hAnsi="Marianne"/>
        </w:rPr>
      </w:pPr>
      <w:r>
        <w:rPr>
          <w:rFonts w:ascii="Marianne" w:hAnsi="Marianne"/>
        </w:rPr>
        <w:t>Délégation régionale académique</w:t>
      </w:r>
    </w:p>
    <w:p w14:paraId="55437EC0" w14:textId="77777777" w:rsidR="008C1AF5" w:rsidRDefault="008C1AF5">
      <w:pPr>
        <w:pStyle w:val="En-tte"/>
        <w:tabs>
          <w:tab w:val="clear" w:pos="4819"/>
          <w:tab w:val="clear" w:pos="9638"/>
          <w:tab w:val="center" w:pos="4536"/>
          <w:tab w:val="right" w:pos="9072"/>
        </w:tabs>
        <w:spacing w:after="0" w:line="240" w:lineRule="auto"/>
        <w:jc w:val="right"/>
        <w:rPr>
          <w:rFonts w:ascii="Marianne" w:hAnsi="Marianne"/>
        </w:rPr>
      </w:pPr>
      <w:r>
        <w:rPr>
          <w:rFonts w:ascii="Marianne" w:hAnsi="Marianne"/>
        </w:rPr>
        <w:tab/>
      </w:r>
      <w:proofErr w:type="gramStart"/>
      <w:r>
        <w:rPr>
          <w:rFonts w:ascii="Marianne" w:hAnsi="Marianne"/>
        </w:rPr>
        <w:t>à</w:t>
      </w:r>
      <w:proofErr w:type="gramEnd"/>
      <w:r>
        <w:rPr>
          <w:rFonts w:ascii="Marianne" w:hAnsi="Marianne"/>
        </w:rPr>
        <w:t xml:space="preserve"> la jeunesse, à l’engagement et aux sports</w:t>
      </w:r>
    </w:p>
    <w:p w14:paraId="19627BB2" w14:textId="77777777" w:rsidR="008C1AF5" w:rsidRDefault="008C1AF5">
      <w:pPr>
        <w:pStyle w:val="En-tte"/>
        <w:tabs>
          <w:tab w:val="clear" w:pos="4819"/>
          <w:tab w:val="clear" w:pos="9638"/>
          <w:tab w:val="center" w:pos="4536"/>
          <w:tab w:val="right" w:pos="9072"/>
        </w:tabs>
        <w:spacing w:after="0" w:line="240" w:lineRule="auto"/>
        <w:jc w:val="right"/>
        <w:rPr>
          <w:rFonts w:ascii="Marianne" w:hAnsi="Marianne"/>
        </w:rPr>
      </w:pPr>
    </w:p>
    <w:p w14:paraId="72301D60" w14:textId="77777777" w:rsidR="008C1AF5" w:rsidRDefault="008C1AF5">
      <w:pPr>
        <w:pStyle w:val="En-tte"/>
        <w:tabs>
          <w:tab w:val="clear" w:pos="4819"/>
          <w:tab w:val="clear" w:pos="9638"/>
          <w:tab w:val="center" w:pos="4536"/>
          <w:tab w:val="right" w:pos="9072"/>
        </w:tabs>
        <w:spacing w:after="0" w:line="240" w:lineRule="auto"/>
        <w:jc w:val="right"/>
        <w:rPr>
          <w:rFonts w:ascii="Marianne" w:hAnsi="Marianne"/>
        </w:rPr>
      </w:pPr>
    </w:p>
    <w:p w14:paraId="3AE3D12E" w14:textId="77777777" w:rsidR="008C1AF5" w:rsidRDefault="008C1AF5">
      <w:pPr>
        <w:pStyle w:val="En-tte"/>
        <w:tabs>
          <w:tab w:val="clear" w:pos="4819"/>
          <w:tab w:val="clear" w:pos="9638"/>
          <w:tab w:val="center" w:pos="4536"/>
          <w:tab w:val="right" w:pos="9072"/>
        </w:tabs>
        <w:spacing w:after="0" w:line="240" w:lineRule="auto"/>
        <w:jc w:val="right"/>
        <w:rPr>
          <w:rFonts w:ascii="Marianne" w:hAnsi="Marianne"/>
        </w:rPr>
      </w:pPr>
    </w:p>
    <w:p w14:paraId="50DC9B5D" w14:textId="5F97E7C2" w:rsidR="008C1AF5" w:rsidRDefault="00FF588B">
      <w:pPr>
        <w:spacing w:before="113" w:after="0" w:line="240" w:lineRule="auto"/>
        <w:jc w:val="center"/>
        <w:rPr>
          <w:rFonts w:cs="Calibri"/>
          <w:b/>
          <w:bCs/>
          <w:sz w:val="20"/>
          <w:szCs w:val="20"/>
        </w:rPr>
      </w:pPr>
      <w:r>
        <w:rPr>
          <w:noProof/>
        </w:rPr>
        <w:drawing>
          <wp:inline distT="0" distB="0" distL="0" distR="0" wp14:anchorId="72C126F2" wp14:editId="37F57BB7">
            <wp:extent cx="3629025" cy="1314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1314450"/>
                    </a:xfrm>
                    <a:prstGeom prst="rect">
                      <a:avLst/>
                    </a:prstGeom>
                    <a:solidFill>
                      <a:srgbClr val="FFFFFF"/>
                    </a:solidFill>
                    <a:ln>
                      <a:noFill/>
                    </a:ln>
                  </pic:spPr>
                </pic:pic>
              </a:graphicData>
            </a:graphic>
          </wp:inline>
        </w:drawing>
      </w:r>
    </w:p>
    <w:p w14:paraId="7187FF32" w14:textId="77777777" w:rsidR="008C1AF5" w:rsidRDefault="008C1AF5">
      <w:pPr>
        <w:pBdr>
          <w:top w:val="none" w:sz="0" w:space="0" w:color="000000"/>
          <w:left w:val="none" w:sz="0" w:space="0" w:color="000000"/>
          <w:bottom w:val="none" w:sz="0" w:space="0" w:color="000000"/>
          <w:right w:val="none" w:sz="0" w:space="0" w:color="000000"/>
        </w:pBdr>
        <w:spacing w:after="0" w:line="240" w:lineRule="auto"/>
        <w:jc w:val="center"/>
        <w:rPr>
          <w:rFonts w:cs="Calibri"/>
          <w:b/>
          <w:bCs/>
          <w:i/>
          <w:iCs/>
          <w:sz w:val="28"/>
          <w:szCs w:val="28"/>
        </w:rPr>
      </w:pPr>
    </w:p>
    <w:p w14:paraId="0956118F" w14:textId="77777777" w:rsidR="008C1AF5" w:rsidRPr="00671FA8" w:rsidRDefault="008C1AF5">
      <w:pPr>
        <w:pBdr>
          <w:top w:val="none" w:sz="0" w:space="0" w:color="000000"/>
          <w:left w:val="none" w:sz="0" w:space="0" w:color="000000"/>
          <w:bottom w:val="none" w:sz="0" w:space="0" w:color="000000"/>
          <w:right w:val="none" w:sz="0" w:space="0" w:color="000000"/>
        </w:pBdr>
        <w:spacing w:before="113" w:after="0" w:line="240" w:lineRule="auto"/>
        <w:jc w:val="center"/>
        <w:rPr>
          <w:rFonts w:ascii="Marianne" w:hAnsi="Marianne" w:cs="Calibri"/>
          <w:b/>
          <w:bCs/>
          <w:sz w:val="28"/>
          <w:szCs w:val="28"/>
        </w:rPr>
      </w:pPr>
      <w:r w:rsidRPr="00671FA8">
        <w:rPr>
          <w:rFonts w:ascii="Marianne" w:hAnsi="Marianne" w:cs="Calibri"/>
          <w:b/>
          <w:bCs/>
          <w:sz w:val="28"/>
          <w:szCs w:val="28"/>
        </w:rPr>
        <w:t xml:space="preserve">APPEL </w:t>
      </w:r>
      <w:r w:rsidRPr="00671FA8">
        <w:rPr>
          <w:rFonts w:ascii="Marianne" w:hAnsi="Marianne" w:cs="Calibri"/>
          <w:b/>
          <w:bCs/>
          <w:caps/>
          <w:sz w:val="28"/>
          <w:szCs w:val="28"/>
        </w:rPr>
        <w:t>À Candidatures</w:t>
      </w:r>
    </w:p>
    <w:p w14:paraId="45EC601C" w14:textId="77777777" w:rsidR="008C1AF5" w:rsidRPr="00671FA8" w:rsidRDefault="008C1AF5">
      <w:pPr>
        <w:pBdr>
          <w:top w:val="none" w:sz="0" w:space="0" w:color="000000"/>
          <w:left w:val="none" w:sz="0" w:space="0" w:color="000000"/>
          <w:bottom w:val="none" w:sz="0" w:space="0" w:color="000000"/>
          <w:right w:val="none" w:sz="0" w:space="0" w:color="000000"/>
        </w:pBdr>
        <w:spacing w:before="113" w:after="0" w:line="240" w:lineRule="auto"/>
        <w:jc w:val="center"/>
        <w:rPr>
          <w:rFonts w:ascii="Marianne" w:hAnsi="Marianne" w:cs="Calibri"/>
          <w:b/>
          <w:bCs/>
          <w:sz w:val="28"/>
          <w:szCs w:val="28"/>
        </w:rPr>
      </w:pPr>
      <w:proofErr w:type="gramStart"/>
      <w:r w:rsidRPr="00671FA8">
        <w:rPr>
          <w:rFonts w:ascii="Marianne" w:hAnsi="Marianne" w:cs="Calibri"/>
          <w:b/>
          <w:bCs/>
          <w:sz w:val="28"/>
          <w:szCs w:val="28"/>
        </w:rPr>
        <w:t>pour</w:t>
      </w:r>
      <w:proofErr w:type="gramEnd"/>
      <w:r w:rsidRPr="00671FA8">
        <w:rPr>
          <w:rFonts w:ascii="Marianne" w:hAnsi="Marianne" w:cs="Calibri"/>
          <w:b/>
          <w:bCs/>
          <w:sz w:val="28"/>
          <w:szCs w:val="28"/>
        </w:rPr>
        <w:t xml:space="preserve"> la mission de </w:t>
      </w:r>
      <w:proofErr w:type="spellStart"/>
      <w:r w:rsidRPr="00671FA8">
        <w:rPr>
          <w:rFonts w:ascii="Marianne" w:hAnsi="Marianne" w:cs="Calibri"/>
          <w:b/>
          <w:bCs/>
          <w:sz w:val="28"/>
          <w:szCs w:val="28"/>
        </w:rPr>
        <w:t>co</w:t>
      </w:r>
      <w:proofErr w:type="spellEnd"/>
      <w:r w:rsidRPr="00671FA8">
        <w:rPr>
          <w:rFonts w:ascii="Marianne" w:hAnsi="Marianne" w:cs="Calibri"/>
          <w:b/>
          <w:bCs/>
          <w:sz w:val="28"/>
          <w:szCs w:val="28"/>
        </w:rPr>
        <w:t>-animateur départemental</w:t>
      </w:r>
    </w:p>
    <w:p w14:paraId="182FDEC0" w14:textId="77777777" w:rsidR="008C1AF5" w:rsidRDefault="008C1AF5">
      <w:pPr>
        <w:pBdr>
          <w:top w:val="none" w:sz="0" w:space="0" w:color="000000"/>
          <w:left w:val="none" w:sz="0" w:space="0" w:color="000000"/>
          <w:bottom w:val="none" w:sz="0" w:space="0" w:color="000000"/>
          <w:right w:val="none" w:sz="0" w:space="0" w:color="000000"/>
        </w:pBdr>
        <w:spacing w:before="113" w:after="0" w:line="240" w:lineRule="auto"/>
        <w:jc w:val="center"/>
        <w:rPr>
          <w:rFonts w:ascii="Marianne" w:hAnsi="Marianne" w:cs="Calibri"/>
          <w:b/>
          <w:bCs/>
          <w:sz w:val="28"/>
          <w:szCs w:val="28"/>
        </w:rPr>
      </w:pPr>
      <w:r w:rsidRPr="00671FA8">
        <w:rPr>
          <w:rFonts w:ascii="Marianne" w:hAnsi="Marianne" w:cs="Calibri"/>
          <w:b/>
          <w:bCs/>
          <w:sz w:val="28"/>
          <w:szCs w:val="28"/>
        </w:rPr>
        <w:t>2027/2029</w:t>
      </w:r>
    </w:p>
    <w:p w14:paraId="13B1878B" w14:textId="77777777" w:rsidR="00BC4163" w:rsidRDefault="00BC4163">
      <w:pPr>
        <w:pBdr>
          <w:top w:val="none" w:sz="0" w:space="0" w:color="000000"/>
          <w:left w:val="none" w:sz="0" w:space="0" w:color="000000"/>
          <w:bottom w:val="none" w:sz="0" w:space="0" w:color="000000"/>
          <w:right w:val="none" w:sz="0" w:space="0" w:color="000000"/>
        </w:pBdr>
        <w:spacing w:before="113" w:after="0" w:line="240" w:lineRule="auto"/>
        <w:jc w:val="center"/>
        <w:rPr>
          <w:rFonts w:ascii="Marianne" w:hAnsi="Marianne" w:cs="Calibri"/>
          <w:b/>
          <w:bCs/>
          <w:sz w:val="28"/>
          <w:szCs w:val="28"/>
        </w:rPr>
      </w:pPr>
    </w:p>
    <w:p w14:paraId="37CFD131" w14:textId="77777777" w:rsidR="00BC4163" w:rsidRPr="00BC4163" w:rsidRDefault="00BC4163" w:rsidP="00BC4163">
      <w:pPr>
        <w:spacing w:after="113" w:line="240" w:lineRule="auto"/>
        <w:jc w:val="center"/>
        <w:rPr>
          <w:rFonts w:ascii="Marianne" w:eastAsia="Times New Roman" w:hAnsi="Marianne" w:cs="Calibri"/>
          <w:b/>
          <w:bCs/>
          <w:sz w:val="28"/>
          <w:szCs w:val="28"/>
          <w:lang w:eastAsia="fr-FR"/>
        </w:rPr>
      </w:pPr>
      <w:r w:rsidRPr="00BC4163">
        <w:rPr>
          <w:rFonts w:ascii="Marianne" w:eastAsia="Times New Roman" w:hAnsi="Marianne" w:cs="Calibri"/>
          <w:b/>
          <w:bCs/>
          <w:sz w:val="28"/>
          <w:szCs w:val="28"/>
          <w:lang w:eastAsia="fr-FR"/>
        </w:rPr>
        <w:t>Date butoir des propositions</w:t>
      </w:r>
      <w:r w:rsidRPr="00BC4163">
        <w:rPr>
          <w:rFonts w:eastAsia="Times New Roman" w:cs="Calibri"/>
          <w:b/>
          <w:bCs/>
          <w:sz w:val="28"/>
          <w:szCs w:val="28"/>
          <w:lang w:eastAsia="fr-FR"/>
        </w:rPr>
        <w:t> </w:t>
      </w:r>
      <w:r w:rsidRPr="00BC4163">
        <w:rPr>
          <w:rFonts w:ascii="Marianne" w:eastAsia="Times New Roman" w:hAnsi="Marianne" w:cs="Calibri"/>
          <w:b/>
          <w:bCs/>
          <w:sz w:val="28"/>
          <w:szCs w:val="28"/>
          <w:lang w:eastAsia="fr-FR"/>
        </w:rPr>
        <w:t>: mercredi 30 septembre 2026.</w:t>
      </w:r>
    </w:p>
    <w:p w14:paraId="7F8137A6" w14:textId="77777777" w:rsidR="008C1AF5" w:rsidRPr="00671FA8" w:rsidRDefault="008C1AF5">
      <w:pPr>
        <w:pStyle w:val="Titre1"/>
        <w:rPr>
          <w:rFonts w:ascii="Marianne" w:hAnsi="Marianne" w:cs="Calibri"/>
          <w:sz w:val="20"/>
          <w:szCs w:val="20"/>
        </w:rPr>
      </w:pPr>
      <w:r w:rsidRPr="00671FA8">
        <w:rPr>
          <w:rFonts w:ascii="Marianne" w:hAnsi="Marianne"/>
        </w:rPr>
        <w:t>Introduction</w:t>
      </w:r>
      <w:r w:rsidRPr="00671FA8">
        <w:rPr>
          <w:rFonts w:cs="Calibri"/>
        </w:rPr>
        <w:t> </w:t>
      </w:r>
      <w:r w:rsidRPr="00671FA8">
        <w:rPr>
          <w:rFonts w:ascii="Marianne" w:hAnsi="Marianne"/>
        </w:rPr>
        <w:t>: pr</w:t>
      </w:r>
      <w:r w:rsidRPr="00671FA8">
        <w:rPr>
          <w:rFonts w:ascii="Marianne" w:hAnsi="Marianne" w:cs="Marianne Light"/>
        </w:rPr>
        <w:t>é</w:t>
      </w:r>
      <w:r w:rsidRPr="00671FA8">
        <w:rPr>
          <w:rFonts w:ascii="Marianne" w:hAnsi="Marianne"/>
        </w:rPr>
        <w:t>sentation du dispositif Guid</w:t>
      </w:r>
      <w:r w:rsidRPr="00671FA8">
        <w:rPr>
          <w:rFonts w:ascii="Marianne" w:hAnsi="Marianne" w:cs="Marianne Light"/>
        </w:rPr>
        <w:t>’</w:t>
      </w:r>
      <w:r w:rsidRPr="00671FA8">
        <w:rPr>
          <w:rFonts w:ascii="Marianne" w:hAnsi="Marianne"/>
        </w:rPr>
        <w:t>Asso</w:t>
      </w:r>
    </w:p>
    <w:p w14:paraId="1B40DB96" w14:textId="77777777" w:rsidR="008C1AF5"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Fruit d’un travail de co-construction entre les services de l’État et Le Mouvement Associatif, le réseau </w:t>
      </w:r>
      <w:r w:rsidRPr="00671FA8">
        <w:rPr>
          <w:rFonts w:ascii="Marianne Light" w:hAnsi="Marianne Light" w:cs="Calibri"/>
          <w:sz w:val="20"/>
          <w:szCs w:val="20"/>
          <w:shd w:val="clear" w:color="auto" w:fill="FFFFFF"/>
        </w:rPr>
        <w:t>Guid’Asso</w:t>
      </w:r>
      <w:r w:rsidRPr="00671FA8">
        <w:rPr>
          <w:rFonts w:ascii="Marianne Light" w:hAnsi="Marianne Light" w:cs="Calibri"/>
          <w:sz w:val="20"/>
          <w:szCs w:val="20"/>
        </w:rPr>
        <w:t xml:space="preserve"> porte un service de proximité d’accueil, d’orientation, d’information et d’accompagnement des associations loi 1901 ou de droit local d’Alsace-Moselle.</w:t>
      </w:r>
    </w:p>
    <w:p w14:paraId="33693FA2" w14:textId="77777777" w:rsidR="00723E1A" w:rsidRPr="00671FA8" w:rsidRDefault="00723E1A" w:rsidP="00723E1A">
      <w:pPr>
        <w:spacing w:after="0" w:line="240" w:lineRule="auto"/>
        <w:jc w:val="both"/>
        <w:rPr>
          <w:rFonts w:ascii="Marianne Light" w:hAnsi="Marianne Light" w:cs="Calibri"/>
          <w:sz w:val="20"/>
          <w:szCs w:val="20"/>
        </w:rPr>
      </w:pPr>
    </w:p>
    <w:p w14:paraId="2234BBC5" w14:textId="77777777" w:rsidR="008C1AF5" w:rsidRPr="00671FA8"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Il est composé de structures locales diverses (associations, institutions, mairies, etc.) qui accueillent, orientent, informent et accompagnent toute personne désireuse de s’informer ou investie dans la vie associative - bénévoles, dirigeants associatifs, porteurs de projet, collectivités - quels que soient le domaine d’intervention et le territoire d’implantation. </w:t>
      </w:r>
    </w:p>
    <w:p w14:paraId="5C1449D5" w14:textId="77777777" w:rsidR="008C1AF5"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Le service proposé dans ce cadre est accessible à </w:t>
      </w:r>
      <w:proofErr w:type="spellStart"/>
      <w:r w:rsidRPr="00671FA8">
        <w:rPr>
          <w:rFonts w:ascii="Marianne Light" w:hAnsi="Marianne Light" w:cs="Calibri"/>
          <w:sz w:val="20"/>
          <w:szCs w:val="20"/>
        </w:rPr>
        <w:t>tou</w:t>
      </w:r>
      <w:proofErr w:type="spellEnd"/>
      <w:r w:rsidRPr="00671FA8">
        <w:rPr>
          <w:rFonts w:ascii="Marianne Light" w:hAnsi="Marianne Light" w:cs="Calibri"/>
          <w:sz w:val="20"/>
          <w:szCs w:val="20"/>
        </w:rPr>
        <w:t>-</w:t>
      </w:r>
      <w:proofErr w:type="spellStart"/>
      <w:r w:rsidRPr="00671FA8">
        <w:rPr>
          <w:rFonts w:ascii="Marianne Light" w:hAnsi="Marianne Light" w:cs="Calibri"/>
          <w:sz w:val="20"/>
          <w:szCs w:val="20"/>
        </w:rPr>
        <w:t>te-s</w:t>
      </w:r>
      <w:proofErr w:type="spellEnd"/>
      <w:r w:rsidRPr="00671FA8">
        <w:rPr>
          <w:rFonts w:ascii="Marianne Light" w:hAnsi="Marianne Light" w:cs="Calibri"/>
          <w:sz w:val="20"/>
          <w:szCs w:val="20"/>
        </w:rPr>
        <w:t>, sans condition, selon le principe d’universalité.</w:t>
      </w:r>
    </w:p>
    <w:p w14:paraId="0D63E526" w14:textId="77777777" w:rsidR="00723E1A" w:rsidRPr="00671FA8" w:rsidRDefault="00723E1A" w:rsidP="00723E1A">
      <w:pPr>
        <w:spacing w:after="0" w:line="240" w:lineRule="auto"/>
        <w:jc w:val="both"/>
        <w:rPr>
          <w:rFonts w:ascii="Marianne Light" w:hAnsi="Marianne Light" w:cs="Calibri"/>
          <w:sz w:val="20"/>
          <w:szCs w:val="20"/>
        </w:rPr>
      </w:pPr>
    </w:p>
    <w:p w14:paraId="11616558" w14:textId="60D48EA3" w:rsidR="008C1AF5" w:rsidRPr="00671FA8" w:rsidRDefault="008C1AF5" w:rsidP="00723E1A">
      <w:pPr>
        <w:spacing w:after="0" w:line="240" w:lineRule="auto"/>
        <w:jc w:val="both"/>
        <w:rPr>
          <w:rFonts w:ascii="Marianne Light" w:hAnsi="Marianne Light"/>
          <w:i/>
          <w:sz w:val="20"/>
        </w:rPr>
      </w:pPr>
      <w:r w:rsidRPr="00671FA8">
        <w:rPr>
          <w:rFonts w:ascii="Marianne Light" w:hAnsi="Marianne Light" w:cs="Calibri"/>
          <w:sz w:val="20"/>
          <w:szCs w:val="20"/>
        </w:rPr>
        <w:t>L’objectif est de mettre en œuvre</w:t>
      </w:r>
      <w:r w:rsidRPr="00671FA8">
        <w:rPr>
          <w:rFonts w:ascii="Marianne Light" w:hAnsi="Marianne Light" w:cs="Calibri"/>
          <w:sz w:val="20"/>
          <w:szCs w:val="20"/>
          <w:shd w:val="clear" w:color="auto" w:fill="FFFFFF"/>
        </w:rPr>
        <w:t xml:space="preserve"> une politique de l’accompagnement associatif agile et renouvelée qui permette une réponse adaptée aux besoins des porteurs de projets et des associations tout au long de leurs parcours de vie, </w:t>
      </w:r>
      <w:r w:rsidR="00723E1A">
        <w:rPr>
          <w:rFonts w:ascii="Marianne Light" w:hAnsi="Marianne Light" w:cs="Calibri"/>
          <w:sz w:val="20"/>
          <w:szCs w:val="20"/>
          <w:shd w:val="clear" w:color="auto" w:fill="FFFFFF"/>
        </w:rPr>
        <w:t xml:space="preserve">qui </w:t>
      </w:r>
      <w:r w:rsidRPr="00671FA8">
        <w:rPr>
          <w:rFonts w:ascii="Marianne Light" w:hAnsi="Marianne Light" w:cs="Calibri"/>
          <w:sz w:val="20"/>
          <w:szCs w:val="20"/>
          <w:shd w:val="clear" w:color="auto" w:fill="FFFFFF"/>
        </w:rPr>
        <w:t xml:space="preserve">favorise de manière structurelle leur renforcement et </w:t>
      </w:r>
      <w:r w:rsidR="00723E1A">
        <w:rPr>
          <w:rFonts w:ascii="Marianne Light" w:hAnsi="Marianne Light" w:cs="Calibri"/>
          <w:sz w:val="20"/>
          <w:szCs w:val="20"/>
          <w:shd w:val="clear" w:color="auto" w:fill="FFFFFF"/>
        </w:rPr>
        <w:t xml:space="preserve">qui </w:t>
      </w:r>
      <w:r w:rsidRPr="00671FA8">
        <w:rPr>
          <w:rFonts w:ascii="Marianne Light" w:hAnsi="Marianne Light" w:cs="Calibri"/>
          <w:sz w:val="20"/>
          <w:szCs w:val="20"/>
          <w:shd w:val="clear" w:color="auto" w:fill="FFFFFF"/>
        </w:rPr>
        <w:t>soutienne le développement du tissu associatif local.</w:t>
      </w:r>
    </w:p>
    <w:p w14:paraId="6079A933" w14:textId="77777777" w:rsidR="008C1AF5" w:rsidRPr="00671FA8" w:rsidRDefault="008C1AF5" w:rsidP="00723E1A">
      <w:pPr>
        <w:spacing w:after="0" w:line="240" w:lineRule="auto"/>
        <w:ind w:left="227"/>
        <w:rPr>
          <w:rFonts w:ascii="Marianne Light" w:hAnsi="Marianne Light"/>
          <w:i/>
          <w:sz w:val="20"/>
        </w:rPr>
      </w:pPr>
      <w:r w:rsidRPr="00671FA8">
        <w:rPr>
          <w:rFonts w:ascii="Marianne Light" w:hAnsi="Marianne Light"/>
          <w:i/>
          <w:sz w:val="20"/>
        </w:rPr>
        <w:t xml:space="preserve">=&gt; voir la présentation détaillée du dispositif en annexe </w:t>
      </w:r>
    </w:p>
    <w:p w14:paraId="2520D819" w14:textId="2DBEB54B" w:rsidR="008C1AF5" w:rsidRDefault="008C1AF5" w:rsidP="00723E1A">
      <w:pPr>
        <w:spacing w:after="0" w:line="240" w:lineRule="auto"/>
        <w:ind w:left="227"/>
        <w:rPr>
          <w:rFonts w:ascii="Marianne Light" w:hAnsi="Marianne Light"/>
          <w:i/>
          <w:sz w:val="20"/>
        </w:rPr>
      </w:pPr>
      <w:r w:rsidRPr="00671FA8">
        <w:rPr>
          <w:rFonts w:ascii="Marianne Light" w:hAnsi="Marianne Light"/>
          <w:i/>
          <w:sz w:val="20"/>
        </w:rPr>
        <w:t>=&gt;</w:t>
      </w:r>
      <w:r w:rsidR="00723E1A">
        <w:rPr>
          <w:rFonts w:ascii="Marianne Light" w:hAnsi="Marianne Light"/>
          <w:i/>
          <w:sz w:val="20"/>
        </w:rPr>
        <w:t xml:space="preserve"> textes de référence</w:t>
      </w:r>
      <w:r w:rsidR="00723E1A">
        <w:rPr>
          <w:rFonts w:cs="Calibri"/>
          <w:i/>
          <w:sz w:val="20"/>
        </w:rPr>
        <w:t> </w:t>
      </w:r>
      <w:r w:rsidR="00723E1A">
        <w:rPr>
          <w:rFonts w:ascii="Marianne Light" w:hAnsi="Marianne Light"/>
          <w:i/>
          <w:sz w:val="20"/>
        </w:rPr>
        <w:t xml:space="preserve">: </w:t>
      </w:r>
      <w:r w:rsidRPr="00671FA8">
        <w:rPr>
          <w:rFonts w:ascii="Marianne Light" w:hAnsi="Marianne Light"/>
          <w:i/>
          <w:sz w:val="20"/>
        </w:rPr>
        <w:t>décret du 4 décembre 2024</w:t>
      </w:r>
      <w:r w:rsidRPr="00671FA8">
        <w:rPr>
          <w:rFonts w:cs="Calibri"/>
          <w:i/>
          <w:sz w:val="20"/>
        </w:rPr>
        <w:t> </w:t>
      </w:r>
      <w:r w:rsidR="00723E1A">
        <w:rPr>
          <w:rFonts w:cs="Calibri"/>
          <w:i/>
          <w:sz w:val="20"/>
        </w:rPr>
        <w:t>et</w:t>
      </w:r>
      <w:r w:rsidRPr="00671FA8">
        <w:rPr>
          <w:rFonts w:ascii="Marianne Light" w:hAnsi="Marianne Light"/>
          <w:i/>
          <w:sz w:val="20"/>
        </w:rPr>
        <w:t xml:space="preserve"> instruction</w:t>
      </w:r>
      <w:r w:rsidRPr="00671FA8">
        <w:rPr>
          <w:rFonts w:cs="Calibri"/>
          <w:i/>
          <w:sz w:val="20"/>
        </w:rPr>
        <w:t> </w:t>
      </w:r>
      <w:r w:rsidRPr="00671FA8">
        <w:rPr>
          <w:rFonts w:ascii="Marianne Light" w:hAnsi="Marianne Light"/>
          <w:i/>
          <w:sz w:val="20"/>
        </w:rPr>
        <w:t>du 28 avril 2022</w:t>
      </w:r>
    </w:p>
    <w:p w14:paraId="45C8CA7C" w14:textId="77777777" w:rsidR="00723E1A" w:rsidRDefault="00723E1A" w:rsidP="00723E1A">
      <w:pPr>
        <w:spacing w:after="0" w:line="240" w:lineRule="auto"/>
        <w:ind w:left="227"/>
        <w:rPr>
          <w:rFonts w:ascii="Marianne Light" w:hAnsi="Marianne Light"/>
          <w:i/>
          <w:sz w:val="20"/>
        </w:rPr>
      </w:pPr>
    </w:p>
    <w:p w14:paraId="52E65405" w14:textId="77777777" w:rsidR="002C6157" w:rsidRPr="00671FA8" w:rsidRDefault="002C6157" w:rsidP="00723E1A">
      <w:pPr>
        <w:spacing w:after="0" w:line="240" w:lineRule="auto"/>
        <w:ind w:left="227"/>
        <w:rPr>
          <w:rFonts w:ascii="Marianne Light" w:hAnsi="Marianne Light" w:cs="Calibri"/>
          <w:sz w:val="21"/>
          <w:szCs w:val="21"/>
          <w:shd w:val="clear" w:color="auto" w:fill="FFFFFF"/>
        </w:rPr>
      </w:pPr>
    </w:p>
    <w:p w14:paraId="16D3F76D" w14:textId="11D3A7DF" w:rsidR="00CB5939" w:rsidRPr="002C6157" w:rsidRDefault="002C6157" w:rsidP="002C6157">
      <w:pPr>
        <w:spacing w:after="113" w:line="240" w:lineRule="auto"/>
        <w:jc w:val="center"/>
        <w:rPr>
          <w:rFonts w:ascii="Marianne" w:eastAsia="Times New Roman" w:hAnsi="Marianne" w:cs="Calibri"/>
          <w:b/>
          <w:bCs/>
          <w:color w:val="FF0000"/>
          <w:sz w:val="28"/>
          <w:szCs w:val="28"/>
          <w:shd w:val="clear" w:color="auto" w:fill="FFF200"/>
          <w:lang w:eastAsia="fr-FR"/>
        </w:rPr>
      </w:pPr>
      <w:r w:rsidRPr="002C6157">
        <w:rPr>
          <w:rFonts w:ascii="Marianne" w:eastAsia="Times New Roman" w:hAnsi="Marianne" w:cs="Calibri"/>
          <w:b/>
          <w:bCs/>
          <w:color w:val="FF0000"/>
          <w:sz w:val="28"/>
          <w:szCs w:val="28"/>
          <w:lang w:eastAsia="fr-FR"/>
        </w:rPr>
        <w:t xml:space="preserve">En amont du dépôt de leur dossier, les structures demandeuses </w:t>
      </w:r>
      <w:r w:rsidRPr="00E43D7D">
        <w:rPr>
          <w:rFonts w:ascii="Marianne" w:eastAsia="Times New Roman" w:hAnsi="Marianne" w:cs="Calibri"/>
          <w:b/>
          <w:bCs/>
          <w:color w:val="FF0000"/>
          <w:sz w:val="28"/>
          <w:szCs w:val="28"/>
          <w:lang w:eastAsia="fr-FR"/>
        </w:rPr>
        <w:t>doivent</w:t>
      </w:r>
      <w:r w:rsidRPr="002C6157">
        <w:rPr>
          <w:rFonts w:ascii="Marianne" w:eastAsia="Times New Roman" w:hAnsi="Marianne" w:cs="Calibri"/>
          <w:b/>
          <w:bCs/>
          <w:color w:val="FF0000"/>
          <w:sz w:val="28"/>
          <w:szCs w:val="28"/>
          <w:lang w:eastAsia="fr-FR"/>
        </w:rPr>
        <w:t xml:space="preserve"> </w:t>
      </w:r>
      <w:r w:rsidRPr="002C6157">
        <w:rPr>
          <w:rFonts w:ascii="Marianne" w:eastAsia="Times New Roman" w:hAnsi="Marianne" w:cs="Calibri"/>
          <w:b/>
          <w:bCs/>
          <w:color w:val="FF0000"/>
          <w:sz w:val="28"/>
          <w:szCs w:val="28"/>
          <w:u w:val="single"/>
          <w:lang w:eastAsia="fr-FR"/>
        </w:rPr>
        <w:t xml:space="preserve">impérativement </w:t>
      </w:r>
      <w:r w:rsidRPr="002C6157">
        <w:rPr>
          <w:rFonts w:ascii="Marianne" w:eastAsia="Times New Roman" w:hAnsi="Marianne" w:cs="Calibri"/>
          <w:b/>
          <w:bCs/>
          <w:color w:val="FF0000"/>
          <w:sz w:val="28"/>
          <w:szCs w:val="28"/>
          <w:lang w:eastAsia="fr-FR"/>
        </w:rPr>
        <w:t>contacter le</w:t>
      </w:r>
      <w:r>
        <w:rPr>
          <w:rFonts w:ascii="Marianne" w:eastAsia="Times New Roman" w:hAnsi="Marianne" w:cs="Calibri"/>
          <w:b/>
          <w:bCs/>
          <w:color w:val="FF0000"/>
          <w:sz w:val="28"/>
          <w:szCs w:val="28"/>
          <w:lang w:eastAsia="fr-FR"/>
        </w:rPr>
        <w:t xml:space="preserve"> ou la Déléguée. </w:t>
      </w:r>
      <w:proofErr w:type="spellStart"/>
      <w:r>
        <w:rPr>
          <w:rFonts w:ascii="Marianne" w:eastAsia="Times New Roman" w:hAnsi="Marianne" w:cs="Calibri"/>
          <w:b/>
          <w:bCs/>
          <w:color w:val="FF0000"/>
          <w:sz w:val="28"/>
          <w:szCs w:val="28"/>
          <w:lang w:eastAsia="fr-FR"/>
        </w:rPr>
        <w:t>Départemental.e</w:t>
      </w:r>
      <w:proofErr w:type="spellEnd"/>
      <w:r>
        <w:rPr>
          <w:rFonts w:ascii="Marianne" w:eastAsia="Times New Roman" w:hAnsi="Marianne" w:cs="Calibri"/>
          <w:b/>
          <w:bCs/>
          <w:color w:val="FF0000"/>
          <w:sz w:val="28"/>
          <w:szCs w:val="28"/>
          <w:lang w:eastAsia="fr-FR"/>
        </w:rPr>
        <w:t xml:space="preserve"> à la Vie Associative (DDVA)</w:t>
      </w:r>
      <w:r w:rsidRPr="002C6157">
        <w:rPr>
          <w:rFonts w:ascii="Marianne" w:eastAsia="Times New Roman" w:hAnsi="Marianne" w:cs="Calibri"/>
          <w:b/>
          <w:bCs/>
          <w:color w:val="FF0000"/>
          <w:sz w:val="28"/>
          <w:szCs w:val="28"/>
          <w:lang w:eastAsia="fr-FR"/>
        </w:rPr>
        <w:t xml:space="preserve"> d</w:t>
      </w:r>
      <w:r w:rsidR="00E43D7D">
        <w:rPr>
          <w:rFonts w:ascii="Marianne" w:eastAsia="Times New Roman" w:hAnsi="Marianne" w:cs="Calibri"/>
          <w:b/>
          <w:bCs/>
          <w:color w:val="FF0000"/>
          <w:sz w:val="28"/>
          <w:szCs w:val="28"/>
          <w:lang w:eastAsia="fr-FR"/>
        </w:rPr>
        <w:t xml:space="preserve">u </w:t>
      </w:r>
      <w:r w:rsidR="00723E1A">
        <w:rPr>
          <w:rFonts w:ascii="Marianne" w:eastAsia="Times New Roman" w:hAnsi="Marianne" w:cs="Calibri"/>
          <w:b/>
          <w:bCs/>
          <w:color w:val="FF0000"/>
          <w:sz w:val="28"/>
          <w:szCs w:val="28"/>
          <w:lang w:eastAsia="fr-FR"/>
        </w:rPr>
        <w:t>Service Départemental à la Jeunesse, à l’Engagement et aux Sports (S</w:t>
      </w:r>
      <w:r w:rsidR="00E43D7D">
        <w:rPr>
          <w:rFonts w:ascii="Marianne" w:eastAsia="Times New Roman" w:hAnsi="Marianne" w:cs="Calibri"/>
          <w:b/>
          <w:bCs/>
          <w:color w:val="FF0000"/>
          <w:sz w:val="28"/>
          <w:szCs w:val="28"/>
          <w:lang w:eastAsia="fr-FR"/>
        </w:rPr>
        <w:t>DJES</w:t>
      </w:r>
      <w:r w:rsidR="00723E1A">
        <w:rPr>
          <w:rFonts w:ascii="Marianne" w:eastAsia="Times New Roman" w:hAnsi="Marianne" w:cs="Calibri"/>
          <w:b/>
          <w:bCs/>
          <w:color w:val="FF0000"/>
          <w:sz w:val="28"/>
          <w:szCs w:val="28"/>
          <w:lang w:eastAsia="fr-FR"/>
        </w:rPr>
        <w:t>)</w:t>
      </w:r>
      <w:r w:rsidRPr="002C6157">
        <w:rPr>
          <w:rFonts w:ascii="Marianne" w:eastAsia="Times New Roman" w:hAnsi="Marianne" w:cs="Calibri"/>
          <w:b/>
          <w:bCs/>
          <w:color w:val="FF0000"/>
          <w:sz w:val="28"/>
          <w:szCs w:val="28"/>
          <w:lang w:eastAsia="fr-FR"/>
        </w:rPr>
        <w:t xml:space="preserve"> leur département</w:t>
      </w:r>
      <w:r w:rsidRPr="002C6157">
        <w:rPr>
          <w:rFonts w:eastAsia="Times New Roman" w:cs="Calibri"/>
          <w:b/>
          <w:bCs/>
          <w:color w:val="FF0000"/>
          <w:sz w:val="28"/>
          <w:szCs w:val="28"/>
          <w:lang w:eastAsia="fr-FR"/>
        </w:rPr>
        <w:t>.</w:t>
      </w:r>
      <w:r w:rsidR="00CB5939" w:rsidRPr="002C6157">
        <w:rPr>
          <w:rFonts w:ascii="Marianne Light" w:eastAsia="Times New Roman" w:hAnsi="Marianne Light" w:cs="Calibri"/>
          <w:b/>
          <w:bCs/>
          <w:sz w:val="28"/>
          <w:szCs w:val="28"/>
          <w:lang w:eastAsia="fr-FR"/>
        </w:rPr>
        <w:br w:type="page"/>
      </w:r>
    </w:p>
    <w:p w14:paraId="04FD123E" w14:textId="77777777" w:rsidR="008C1AF5" w:rsidRPr="00671FA8" w:rsidRDefault="008C1AF5">
      <w:pPr>
        <w:pStyle w:val="Titre1"/>
        <w:rPr>
          <w:rFonts w:ascii="Marianne" w:eastAsia="Calibri" w:hAnsi="Marianne" w:cs="Calibri"/>
          <w:sz w:val="20"/>
          <w:szCs w:val="20"/>
          <w:shd w:val="clear" w:color="auto" w:fill="FFFFFF"/>
        </w:rPr>
      </w:pPr>
      <w:r w:rsidRPr="00671FA8">
        <w:rPr>
          <w:rFonts w:ascii="Marianne" w:hAnsi="Marianne"/>
        </w:rPr>
        <w:lastRenderedPageBreak/>
        <w:t xml:space="preserve">1 – Objet du présent appel à candidatures  </w:t>
      </w:r>
    </w:p>
    <w:p w14:paraId="7BB18453" w14:textId="77777777" w:rsidR="008C1AF5" w:rsidRDefault="008C1AF5" w:rsidP="00723E1A">
      <w:pPr>
        <w:spacing w:after="0" w:line="240" w:lineRule="auto"/>
        <w:jc w:val="both"/>
        <w:rPr>
          <w:rFonts w:ascii="Marianne Light" w:hAnsi="Marianne Light" w:cs="Calibri"/>
          <w:sz w:val="20"/>
          <w:szCs w:val="20"/>
          <w:shd w:val="clear" w:color="auto" w:fill="FFFFFF"/>
        </w:rPr>
      </w:pPr>
      <w:r w:rsidRPr="00671FA8">
        <w:rPr>
          <w:rFonts w:ascii="Marianne Light" w:hAnsi="Marianne Light" w:cs="Calibri"/>
          <w:sz w:val="20"/>
          <w:szCs w:val="20"/>
          <w:shd w:val="clear" w:color="auto" w:fill="FFFFFF"/>
        </w:rPr>
        <w:t>Le dispositif Guid’Asso s’appuie sur un réseau d’acteurs labellisés (assurant des missions d’orientation, d’information ou d’accompagnement généraliste ou spécialiste).</w:t>
      </w:r>
    </w:p>
    <w:p w14:paraId="5F573362" w14:textId="77777777" w:rsidR="00723E1A" w:rsidRPr="00671FA8" w:rsidRDefault="00723E1A" w:rsidP="00723E1A">
      <w:pPr>
        <w:spacing w:after="0" w:line="240" w:lineRule="auto"/>
        <w:jc w:val="both"/>
        <w:rPr>
          <w:rFonts w:ascii="Marianne Light" w:hAnsi="Marianne Light" w:cs="Calibri"/>
          <w:sz w:val="20"/>
          <w:szCs w:val="20"/>
          <w:shd w:val="clear" w:color="auto" w:fill="FFFFFF"/>
        </w:rPr>
      </w:pPr>
    </w:p>
    <w:p w14:paraId="642E6002" w14:textId="77777777" w:rsidR="008C1AF5" w:rsidRPr="00671FA8" w:rsidRDefault="008C1AF5" w:rsidP="00723E1A">
      <w:pPr>
        <w:spacing w:after="0" w:line="240" w:lineRule="auto"/>
        <w:jc w:val="both"/>
        <w:rPr>
          <w:rFonts w:ascii="Marianne Light" w:hAnsi="Marianne Light" w:cs="Calibri"/>
          <w:sz w:val="20"/>
          <w:szCs w:val="20"/>
          <w:shd w:val="clear" w:color="auto" w:fill="FFFFFF"/>
        </w:rPr>
      </w:pPr>
      <w:r w:rsidRPr="00671FA8">
        <w:rPr>
          <w:rFonts w:ascii="Marianne Light" w:hAnsi="Marianne Light" w:cs="Calibri"/>
          <w:sz w:val="20"/>
          <w:szCs w:val="20"/>
          <w:shd w:val="clear" w:color="auto" w:fill="FFFFFF"/>
        </w:rPr>
        <w:t xml:space="preserve">Pour garantir son bon fonctionnement et son dynamisme, ce réseau est </w:t>
      </w:r>
      <w:proofErr w:type="spellStart"/>
      <w:r w:rsidRPr="00671FA8">
        <w:rPr>
          <w:rFonts w:ascii="Marianne Light" w:hAnsi="Marianne Light" w:cs="Calibri"/>
          <w:sz w:val="20"/>
          <w:szCs w:val="20"/>
          <w:shd w:val="clear" w:color="auto" w:fill="FFFFFF"/>
        </w:rPr>
        <w:t>co-animé</w:t>
      </w:r>
      <w:proofErr w:type="spellEnd"/>
      <w:r w:rsidRPr="00671FA8">
        <w:rPr>
          <w:rFonts w:ascii="Marianne Light" w:hAnsi="Marianne Light" w:cs="Calibri"/>
          <w:sz w:val="20"/>
          <w:szCs w:val="20"/>
          <w:shd w:val="clear" w:color="auto" w:fill="FFFFFF"/>
        </w:rPr>
        <w:t xml:space="preserve"> par les services de l’État d’une part, et par des partenaires associatifs d’autre part, à chaque échelon territorial</w:t>
      </w:r>
      <w:r w:rsidRPr="00671FA8">
        <w:rPr>
          <w:rFonts w:cs="Calibri"/>
          <w:sz w:val="20"/>
          <w:szCs w:val="20"/>
          <w:shd w:val="clear" w:color="auto" w:fill="FFFFFF"/>
        </w:rPr>
        <w:t> </w:t>
      </w:r>
      <w:r w:rsidRPr="00671FA8">
        <w:rPr>
          <w:rFonts w:ascii="Marianne Light" w:hAnsi="Marianne Light" w:cs="Calibri"/>
          <w:sz w:val="20"/>
          <w:szCs w:val="20"/>
          <w:shd w:val="clear" w:color="auto" w:fill="FFFFFF"/>
        </w:rPr>
        <w:t>:</w:t>
      </w:r>
    </w:p>
    <w:p w14:paraId="6226104E" w14:textId="77777777" w:rsidR="008C1AF5" w:rsidRPr="00671FA8" w:rsidRDefault="008C1AF5" w:rsidP="00723E1A">
      <w:pPr>
        <w:numPr>
          <w:ilvl w:val="0"/>
          <w:numId w:val="2"/>
        </w:numPr>
        <w:spacing w:after="0" w:line="240" w:lineRule="auto"/>
        <w:jc w:val="both"/>
        <w:rPr>
          <w:rFonts w:ascii="Marianne Light" w:hAnsi="Marianne Light" w:cs="Calibri"/>
          <w:sz w:val="20"/>
          <w:szCs w:val="20"/>
          <w:shd w:val="clear" w:color="auto" w:fill="FFFFFF"/>
        </w:rPr>
      </w:pPr>
      <w:proofErr w:type="gramStart"/>
      <w:r w:rsidRPr="00671FA8">
        <w:rPr>
          <w:rFonts w:ascii="Marianne Light" w:hAnsi="Marianne Light" w:cs="Calibri"/>
          <w:sz w:val="20"/>
          <w:szCs w:val="20"/>
          <w:shd w:val="clear" w:color="auto" w:fill="FFFFFF"/>
        </w:rPr>
        <w:t>au</w:t>
      </w:r>
      <w:proofErr w:type="gramEnd"/>
      <w:r w:rsidRPr="00671FA8">
        <w:rPr>
          <w:rFonts w:ascii="Marianne Light" w:hAnsi="Marianne Light" w:cs="Calibri"/>
          <w:sz w:val="20"/>
          <w:szCs w:val="20"/>
          <w:shd w:val="clear" w:color="auto" w:fill="FFFFFF"/>
        </w:rPr>
        <w:t xml:space="preserve"> niveau régional</w:t>
      </w:r>
      <w:r w:rsidRPr="00671FA8">
        <w:rPr>
          <w:rFonts w:cs="Calibri"/>
          <w:sz w:val="20"/>
          <w:szCs w:val="20"/>
          <w:shd w:val="clear" w:color="auto" w:fill="FFFFFF"/>
        </w:rPr>
        <w:t> </w:t>
      </w:r>
      <w:r w:rsidRPr="00671FA8">
        <w:rPr>
          <w:rFonts w:ascii="Marianne Light" w:hAnsi="Marianne Light" w:cs="Calibri"/>
          <w:sz w:val="20"/>
          <w:szCs w:val="20"/>
          <w:shd w:val="clear" w:color="auto" w:fill="FFFFFF"/>
        </w:rPr>
        <w:t xml:space="preserve">: </w:t>
      </w:r>
    </w:p>
    <w:p w14:paraId="694C6988" w14:textId="77777777" w:rsidR="008C1AF5" w:rsidRPr="00671FA8" w:rsidRDefault="008C1AF5" w:rsidP="00723E1A">
      <w:pPr>
        <w:numPr>
          <w:ilvl w:val="1"/>
          <w:numId w:val="2"/>
        </w:numPr>
        <w:spacing w:after="0" w:line="240" w:lineRule="auto"/>
        <w:jc w:val="both"/>
        <w:rPr>
          <w:rFonts w:ascii="Marianne Light" w:hAnsi="Marianne Light" w:cs="Calibri"/>
          <w:sz w:val="20"/>
          <w:szCs w:val="20"/>
          <w:shd w:val="clear" w:color="auto" w:fill="FFFFFF"/>
        </w:rPr>
      </w:pPr>
      <w:r w:rsidRPr="00671FA8">
        <w:rPr>
          <w:rFonts w:ascii="Marianne Light" w:hAnsi="Marianne Light" w:cs="Calibri"/>
          <w:sz w:val="20"/>
          <w:szCs w:val="20"/>
          <w:shd w:val="clear" w:color="auto" w:fill="FFFFFF"/>
        </w:rPr>
        <w:t>Délégué régional à la vie associative (DRVA)</w:t>
      </w:r>
    </w:p>
    <w:p w14:paraId="33798782" w14:textId="77777777" w:rsidR="008C1AF5" w:rsidRPr="00671FA8" w:rsidRDefault="008C1AF5" w:rsidP="00723E1A">
      <w:pPr>
        <w:numPr>
          <w:ilvl w:val="1"/>
          <w:numId w:val="2"/>
        </w:numPr>
        <w:spacing w:after="0" w:line="240" w:lineRule="auto"/>
        <w:jc w:val="both"/>
        <w:rPr>
          <w:rFonts w:ascii="Marianne Light" w:hAnsi="Marianne Light" w:cs="Calibri"/>
          <w:sz w:val="20"/>
          <w:szCs w:val="20"/>
          <w:shd w:val="clear" w:color="auto" w:fill="FFFFFF"/>
        </w:rPr>
      </w:pPr>
      <w:r w:rsidRPr="00671FA8">
        <w:rPr>
          <w:rFonts w:ascii="Marianne Light" w:hAnsi="Marianne Light" w:cs="Calibri"/>
          <w:sz w:val="20"/>
          <w:szCs w:val="20"/>
          <w:shd w:val="clear" w:color="auto" w:fill="FFFFFF"/>
        </w:rPr>
        <w:t>Le Mouvement Associatif régional</w:t>
      </w:r>
    </w:p>
    <w:p w14:paraId="58505ECA" w14:textId="77777777" w:rsidR="008C1AF5" w:rsidRPr="00671FA8" w:rsidRDefault="008C1AF5" w:rsidP="00723E1A">
      <w:pPr>
        <w:numPr>
          <w:ilvl w:val="0"/>
          <w:numId w:val="2"/>
        </w:numPr>
        <w:spacing w:after="0" w:line="240" w:lineRule="auto"/>
        <w:jc w:val="both"/>
        <w:rPr>
          <w:rFonts w:ascii="Marianne Light" w:hAnsi="Marianne Light" w:cs="Calibri"/>
          <w:sz w:val="20"/>
          <w:szCs w:val="20"/>
          <w:shd w:val="clear" w:color="auto" w:fill="FFFFFF"/>
        </w:rPr>
      </w:pPr>
      <w:proofErr w:type="gramStart"/>
      <w:r w:rsidRPr="00671FA8">
        <w:rPr>
          <w:rFonts w:ascii="Marianne Light" w:hAnsi="Marianne Light" w:cs="Calibri"/>
          <w:sz w:val="20"/>
          <w:szCs w:val="20"/>
          <w:shd w:val="clear" w:color="auto" w:fill="FFFFFF"/>
        </w:rPr>
        <w:t>au</w:t>
      </w:r>
      <w:proofErr w:type="gramEnd"/>
      <w:r w:rsidRPr="00671FA8">
        <w:rPr>
          <w:rFonts w:ascii="Marianne Light" w:hAnsi="Marianne Light" w:cs="Calibri"/>
          <w:sz w:val="20"/>
          <w:szCs w:val="20"/>
          <w:shd w:val="clear" w:color="auto" w:fill="FFFFFF"/>
        </w:rPr>
        <w:t xml:space="preserve"> niveau départemental</w:t>
      </w:r>
      <w:r w:rsidRPr="00671FA8">
        <w:rPr>
          <w:rFonts w:cs="Calibri"/>
          <w:sz w:val="20"/>
          <w:szCs w:val="20"/>
          <w:shd w:val="clear" w:color="auto" w:fill="FFFFFF"/>
        </w:rPr>
        <w:t> </w:t>
      </w:r>
      <w:r w:rsidRPr="00671FA8">
        <w:rPr>
          <w:rFonts w:ascii="Marianne Light" w:hAnsi="Marianne Light" w:cs="Calibri"/>
          <w:sz w:val="20"/>
          <w:szCs w:val="20"/>
          <w:shd w:val="clear" w:color="auto" w:fill="FFFFFF"/>
        </w:rPr>
        <w:t>:</w:t>
      </w:r>
    </w:p>
    <w:p w14:paraId="1E51600C" w14:textId="77777777" w:rsidR="008C1AF5" w:rsidRPr="00671FA8" w:rsidRDefault="008C1AF5" w:rsidP="00723E1A">
      <w:pPr>
        <w:numPr>
          <w:ilvl w:val="1"/>
          <w:numId w:val="2"/>
        </w:numPr>
        <w:spacing w:after="0" w:line="240" w:lineRule="auto"/>
        <w:jc w:val="both"/>
        <w:rPr>
          <w:rFonts w:ascii="Marianne Light" w:hAnsi="Marianne Light" w:cs="Calibri"/>
          <w:b/>
          <w:bCs/>
          <w:sz w:val="20"/>
          <w:szCs w:val="20"/>
          <w:shd w:val="clear" w:color="auto" w:fill="FFFFFF"/>
        </w:rPr>
      </w:pPr>
      <w:r w:rsidRPr="00671FA8">
        <w:rPr>
          <w:rFonts w:ascii="Marianne Light" w:hAnsi="Marianne Light" w:cs="Calibri"/>
          <w:sz w:val="20"/>
          <w:szCs w:val="20"/>
          <w:shd w:val="clear" w:color="auto" w:fill="FFFFFF"/>
        </w:rPr>
        <w:t>Délégué départemental à la vie associative (DDVA)</w:t>
      </w:r>
    </w:p>
    <w:p w14:paraId="6BCAA617" w14:textId="77777777" w:rsidR="00723E1A" w:rsidRPr="00723E1A" w:rsidRDefault="008C1AF5" w:rsidP="00723E1A">
      <w:pPr>
        <w:numPr>
          <w:ilvl w:val="1"/>
          <w:numId w:val="2"/>
        </w:numPr>
        <w:spacing w:after="0" w:line="240" w:lineRule="auto"/>
        <w:rPr>
          <w:rFonts w:ascii="Marianne Light" w:hAnsi="Marianne Light"/>
        </w:rPr>
      </w:pPr>
      <w:r w:rsidRPr="00671FA8">
        <w:rPr>
          <w:rFonts w:ascii="Marianne Light" w:hAnsi="Marianne Light" w:cs="Calibri"/>
          <w:b/>
          <w:bCs/>
          <w:sz w:val="20"/>
          <w:szCs w:val="20"/>
          <w:shd w:val="clear" w:color="auto" w:fill="FFFFFF"/>
        </w:rPr>
        <w:t xml:space="preserve">Partenaire associatif local ou consortium d’acteurs (2 maximum) </w:t>
      </w:r>
    </w:p>
    <w:p w14:paraId="32DE7F15" w14:textId="47D259C5" w:rsidR="008C1AF5" w:rsidRPr="00723E1A" w:rsidRDefault="008C1AF5" w:rsidP="00723E1A">
      <w:pPr>
        <w:spacing w:after="0" w:line="240" w:lineRule="auto"/>
        <w:ind w:left="1080"/>
        <w:rPr>
          <w:rFonts w:ascii="Marianne" w:hAnsi="Marianne"/>
        </w:rPr>
      </w:pPr>
      <w:r w:rsidRPr="00723E1A">
        <w:rPr>
          <w:rFonts w:ascii="Marianne" w:hAnsi="Marianne" w:cs="Calibri"/>
          <w:b/>
          <w:bCs/>
          <w:i/>
          <w:iCs/>
          <w:sz w:val="20"/>
          <w:szCs w:val="20"/>
          <w:shd w:val="clear" w:color="auto" w:fill="FFFFFF"/>
        </w:rPr>
        <w:t xml:space="preserve">=&gt; </w:t>
      </w:r>
      <w:r w:rsidRPr="00723E1A">
        <w:rPr>
          <w:rFonts w:ascii="Marianne" w:hAnsi="Marianne" w:cs="Calibri"/>
          <w:b/>
          <w:bCs/>
          <w:i/>
          <w:iCs/>
          <w:sz w:val="20"/>
          <w:szCs w:val="20"/>
          <w:u w:val="single"/>
          <w:shd w:val="clear" w:color="auto" w:fill="FFFFFF"/>
        </w:rPr>
        <w:t>objet du présent appel à candidatures</w:t>
      </w:r>
    </w:p>
    <w:p w14:paraId="1CBE107D" w14:textId="77777777" w:rsidR="008C1AF5" w:rsidRPr="00671FA8" w:rsidRDefault="008C1AF5">
      <w:pPr>
        <w:pStyle w:val="Titre1"/>
        <w:rPr>
          <w:rFonts w:ascii="Marianne" w:eastAsia="Calibri" w:hAnsi="Marianne" w:cs="Calibri"/>
          <w:sz w:val="20"/>
          <w:szCs w:val="20"/>
          <w:u w:val="single"/>
          <w:shd w:val="clear" w:color="auto" w:fill="FFFFFF"/>
        </w:rPr>
      </w:pPr>
      <w:r w:rsidRPr="00671FA8">
        <w:rPr>
          <w:rFonts w:ascii="Marianne" w:hAnsi="Marianne"/>
        </w:rPr>
        <w:t xml:space="preserve">2 – Rôle du </w:t>
      </w:r>
      <w:proofErr w:type="spellStart"/>
      <w:r w:rsidRPr="00671FA8">
        <w:rPr>
          <w:rFonts w:ascii="Marianne" w:hAnsi="Marianne"/>
        </w:rPr>
        <w:t>co</w:t>
      </w:r>
      <w:proofErr w:type="spellEnd"/>
      <w:r w:rsidRPr="00671FA8">
        <w:rPr>
          <w:rFonts w:ascii="Marianne" w:hAnsi="Marianne"/>
        </w:rPr>
        <w:t>-animateur départemental</w:t>
      </w:r>
    </w:p>
    <w:p w14:paraId="428B464E" w14:textId="77777777" w:rsidR="008C1AF5" w:rsidRDefault="008C1AF5" w:rsidP="00723E1A">
      <w:pPr>
        <w:spacing w:after="0" w:line="240" w:lineRule="auto"/>
        <w:rPr>
          <w:rFonts w:ascii="Marianne Light" w:hAnsi="Marianne Light" w:cs="Calibri"/>
          <w:sz w:val="20"/>
          <w:szCs w:val="20"/>
          <w:shd w:val="clear" w:color="auto" w:fill="FFFFFF"/>
        </w:rPr>
      </w:pPr>
      <w:r w:rsidRPr="00671FA8">
        <w:rPr>
          <w:rFonts w:ascii="Marianne Light" w:hAnsi="Marianne Light" w:cs="Calibri"/>
          <w:b/>
          <w:bCs/>
          <w:sz w:val="20"/>
          <w:szCs w:val="20"/>
          <w:u w:val="single"/>
          <w:shd w:val="clear" w:color="auto" w:fill="FFFFFF"/>
        </w:rPr>
        <w:t>En lien étroit avec le DDVA</w:t>
      </w:r>
      <w:r w:rsidRPr="00671FA8">
        <w:rPr>
          <w:rFonts w:ascii="Marianne Light" w:hAnsi="Marianne Light" w:cs="Calibri"/>
          <w:sz w:val="20"/>
          <w:szCs w:val="20"/>
          <w:shd w:val="clear" w:color="auto" w:fill="FFFFFF"/>
        </w:rPr>
        <w:t xml:space="preserve">, le </w:t>
      </w:r>
      <w:proofErr w:type="spellStart"/>
      <w:r w:rsidRPr="00671FA8">
        <w:rPr>
          <w:rFonts w:ascii="Marianne Light" w:hAnsi="Marianne Light" w:cs="Calibri"/>
          <w:sz w:val="20"/>
          <w:szCs w:val="20"/>
          <w:shd w:val="clear" w:color="auto" w:fill="FFFFFF"/>
        </w:rPr>
        <w:t>co</w:t>
      </w:r>
      <w:proofErr w:type="spellEnd"/>
      <w:r w:rsidRPr="00671FA8">
        <w:rPr>
          <w:rFonts w:ascii="Marianne Light" w:hAnsi="Marianne Light" w:cs="Calibri"/>
          <w:sz w:val="20"/>
          <w:szCs w:val="20"/>
          <w:shd w:val="clear" w:color="auto" w:fill="FFFFFF"/>
        </w:rPr>
        <w:t>-animateur départemental</w:t>
      </w:r>
      <w:r w:rsidRPr="00671FA8">
        <w:rPr>
          <w:rFonts w:cs="Calibri"/>
          <w:sz w:val="20"/>
          <w:szCs w:val="20"/>
          <w:shd w:val="clear" w:color="auto" w:fill="FFFFFF"/>
        </w:rPr>
        <w:t> </w:t>
      </w:r>
      <w:r w:rsidRPr="00671FA8">
        <w:rPr>
          <w:rFonts w:ascii="Marianne Light" w:hAnsi="Marianne Light" w:cs="Calibri"/>
          <w:sz w:val="20"/>
          <w:szCs w:val="20"/>
          <w:shd w:val="clear" w:color="auto" w:fill="FFFFFF"/>
        </w:rPr>
        <w:t>:</w:t>
      </w:r>
    </w:p>
    <w:p w14:paraId="3F6C6153" w14:textId="77777777" w:rsidR="00723E1A" w:rsidRPr="00671FA8" w:rsidRDefault="00723E1A" w:rsidP="00723E1A">
      <w:pPr>
        <w:spacing w:after="0" w:line="240" w:lineRule="auto"/>
        <w:rPr>
          <w:rFonts w:ascii="Marianne Light" w:hAnsi="Marianne Light"/>
          <w:b/>
          <w:bCs/>
          <w:color w:val="000000"/>
          <w:sz w:val="20"/>
          <w:szCs w:val="20"/>
        </w:rPr>
      </w:pPr>
    </w:p>
    <w:p w14:paraId="7414EF55" w14:textId="1EDA89D3" w:rsidR="008C1AF5" w:rsidRPr="00671FA8" w:rsidRDefault="008C1AF5" w:rsidP="00723E1A">
      <w:pPr>
        <w:numPr>
          <w:ilvl w:val="0"/>
          <w:numId w:val="18"/>
        </w:numPr>
        <w:tabs>
          <w:tab w:val="left" w:pos="345"/>
        </w:tabs>
        <w:spacing w:after="0" w:line="240" w:lineRule="auto"/>
        <w:ind w:left="454" w:hanging="454"/>
        <w:rPr>
          <w:rFonts w:ascii="Marianne Light" w:hAnsi="Marianne Light"/>
          <w:color w:val="000000"/>
          <w:sz w:val="20"/>
          <w:szCs w:val="20"/>
        </w:rPr>
      </w:pPr>
      <w:r w:rsidRPr="00671FA8">
        <w:rPr>
          <w:rFonts w:ascii="Marianne Light" w:hAnsi="Marianne Light"/>
          <w:b/>
          <w:bCs/>
          <w:color w:val="000000"/>
          <w:sz w:val="20"/>
          <w:szCs w:val="20"/>
        </w:rPr>
        <w:t>Apporte un appui à la mise en œuvre et au développement du réseau départemental</w:t>
      </w:r>
      <w:r w:rsidRPr="00671FA8">
        <w:rPr>
          <w:rFonts w:cs="Calibri"/>
          <w:b/>
          <w:bCs/>
          <w:color w:val="000000"/>
          <w:sz w:val="20"/>
          <w:szCs w:val="20"/>
        </w:rPr>
        <w:t> </w:t>
      </w:r>
      <w:r w:rsidRPr="00671FA8">
        <w:rPr>
          <w:rFonts w:ascii="Marianne Light" w:hAnsi="Marianne Light"/>
          <w:b/>
          <w:bCs/>
          <w:color w:val="000000"/>
          <w:sz w:val="20"/>
          <w:szCs w:val="20"/>
        </w:rPr>
        <w:t>:</w:t>
      </w:r>
    </w:p>
    <w:p w14:paraId="622E7747" w14:textId="492907EE" w:rsidR="008C1AF5" w:rsidRPr="00671FA8" w:rsidRDefault="008C1AF5" w:rsidP="00C553BF">
      <w:pPr>
        <w:pStyle w:val="Contenudetableau"/>
        <w:numPr>
          <w:ilvl w:val="0"/>
          <w:numId w:val="21"/>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pacing w:val="-8"/>
          <w:sz w:val="20"/>
          <w:szCs w:val="20"/>
        </w:rPr>
      </w:pPr>
      <w:r w:rsidRPr="00671FA8">
        <w:rPr>
          <w:rFonts w:ascii="Marianne Light" w:hAnsi="Marianne Light"/>
          <w:color w:val="000000"/>
          <w:sz w:val="20"/>
          <w:szCs w:val="20"/>
        </w:rPr>
        <w:t>Participe à l’élaboration d’un état des lieux permanent (repérage des acteurs de l’appui associatif, recueil des besoins et des attentes des associations, recensement des outils et autres initiatives innovantes en matière de soutien à la vie associative)</w:t>
      </w:r>
    </w:p>
    <w:p w14:paraId="2BA2D21C" w14:textId="4B27AA8B" w:rsidR="008C1AF5" w:rsidRPr="00671FA8" w:rsidRDefault="008C1AF5" w:rsidP="00C553BF">
      <w:pPr>
        <w:pStyle w:val="Contenudetableau"/>
        <w:numPr>
          <w:ilvl w:val="0"/>
          <w:numId w:val="21"/>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pacing w:val="-8"/>
          <w:sz w:val="20"/>
          <w:szCs w:val="20"/>
        </w:rPr>
        <w:t>Participe à la mobilisation de nouveaux acteurs locaux (en lien avec le schéma de développement départemental)</w:t>
      </w:r>
    </w:p>
    <w:p w14:paraId="2063448E" w14:textId="7ABC2A99" w:rsidR="008C1AF5" w:rsidRPr="00671FA8" w:rsidRDefault="008C1AF5" w:rsidP="00C553BF">
      <w:pPr>
        <w:pStyle w:val="Contenudetableau"/>
        <w:numPr>
          <w:ilvl w:val="0"/>
          <w:numId w:val="21"/>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z w:val="20"/>
          <w:szCs w:val="20"/>
        </w:rPr>
        <w:t>Veille sur l’adéquation entre l’offre et la demande (analyse des besoins)</w:t>
      </w:r>
    </w:p>
    <w:p w14:paraId="1B49C0E6" w14:textId="77777777" w:rsidR="008C1AF5" w:rsidRPr="00723E1A" w:rsidRDefault="008C1AF5" w:rsidP="00C553BF">
      <w:pPr>
        <w:pStyle w:val="Contenudetableau"/>
        <w:numPr>
          <w:ilvl w:val="0"/>
          <w:numId w:val="21"/>
        </w:numPr>
        <w:pBdr>
          <w:top w:val="none" w:sz="0" w:space="0" w:color="000000"/>
          <w:left w:val="none" w:sz="0" w:space="0" w:color="000000"/>
          <w:bottom w:val="none" w:sz="0" w:space="0" w:color="000000"/>
          <w:right w:val="none" w:sz="0" w:space="0" w:color="000000"/>
        </w:pBdr>
        <w:spacing w:after="0" w:line="240" w:lineRule="auto"/>
        <w:jc w:val="both"/>
        <w:rPr>
          <w:rFonts w:ascii="Marianne Light" w:eastAsia="Wingdings 3" w:hAnsi="Marianne Light" w:cs="Wingdings 3"/>
          <w:color w:val="000000"/>
          <w:sz w:val="20"/>
          <w:szCs w:val="20"/>
        </w:rPr>
      </w:pPr>
      <w:r w:rsidRPr="00671FA8">
        <w:rPr>
          <w:rFonts w:ascii="Marianne Light" w:hAnsi="Marianne Light"/>
          <w:color w:val="000000"/>
          <w:sz w:val="20"/>
          <w:szCs w:val="20"/>
        </w:rPr>
        <w:t>Améliore la connaissance de la vie associative locale</w:t>
      </w:r>
    </w:p>
    <w:p w14:paraId="6035EF3E" w14:textId="77777777" w:rsidR="00723E1A" w:rsidRPr="00671FA8" w:rsidRDefault="00723E1A" w:rsidP="00723E1A">
      <w:pPr>
        <w:pStyle w:val="Contenudetableau"/>
        <w:pBdr>
          <w:top w:val="none" w:sz="0" w:space="0" w:color="000000"/>
          <w:left w:val="none" w:sz="0" w:space="0" w:color="000000"/>
          <w:bottom w:val="none" w:sz="0" w:space="0" w:color="000000"/>
          <w:right w:val="none" w:sz="0" w:space="0" w:color="000000"/>
        </w:pBdr>
        <w:spacing w:after="0" w:line="240" w:lineRule="auto"/>
        <w:ind w:left="720"/>
        <w:jc w:val="both"/>
        <w:rPr>
          <w:rFonts w:ascii="Marianne Light" w:eastAsia="Wingdings 3" w:hAnsi="Marianne Light" w:cs="Wingdings 3"/>
          <w:color w:val="000000"/>
          <w:sz w:val="20"/>
          <w:szCs w:val="20"/>
        </w:rPr>
      </w:pPr>
    </w:p>
    <w:p w14:paraId="7779EBB4" w14:textId="1C16635A" w:rsidR="008C1AF5" w:rsidRPr="00C553BF" w:rsidRDefault="008C1AF5" w:rsidP="00C553BF">
      <w:pPr>
        <w:numPr>
          <w:ilvl w:val="0"/>
          <w:numId w:val="18"/>
        </w:numPr>
        <w:tabs>
          <w:tab w:val="left" w:pos="345"/>
        </w:tabs>
        <w:spacing w:after="0" w:line="240" w:lineRule="auto"/>
        <w:ind w:left="454" w:hanging="454"/>
        <w:rPr>
          <w:rFonts w:ascii="Marianne Light" w:hAnsi="Marianne Light"/>
          <w:b/>
          <w:bCs/>
          <w:color w:val="000000"/>
          <w:sz w:val="20"/>
          <w:szCs w:val="20"/>
        </w:rPr>
      </w:pPr>
      <w:proofErr w:type="spellStart"/>
      <w:r w:rsidRPr="00671FA8">
        <w:rPr>
          <w:rFonts w:ascii="Marianne Light" w:hAnsi="Marianne Light"/>
          <w:b/>
          <w:bCs/>
          <w:color w:val="000000"/>
          <w:sz w:val="20"/>
          <w:szCs w:val="20"/>
        </w:rPr>
        <w:t>Co-anime</w:t>
      </w:r>
      <w:proofErr w:type="spellEnd"/>
      <w:r w:rsidRPr="00671FA8">
        <w:rPr>
          <w:rFonts w:ascii="Marianne Light" w:hAnsi="Marianne Light"/>
          <w:b/>
          <w:bCs/>
          <w:color w:val="000000"/>
          <w:sz w:val="20"/>
          <w:szCs w:val="20"/>
        </w:rPr>
        <w:t xml:space="preserve"> le réseau départemental</w:t>
      </w:r>
      <w:r w:rsidRPr="00C553BF">
        <w:rPr>
          <w:rFonts w:cs="Calibri"/>
          <w:b/>
          <w:bCs/>
          <w:color w:val="000000"/>
          <w:sz w:val="20"/>
          <w:szCs w:val="20"/>
        </w:rPr>
        <w:t> </w:t>
      </w:r>
      <w:r w:rsidRPr="00671FA8">
        <w:rPr>
          <w:rFonts w:ascii="Marianne Light" w:hAnsi="Marianne Light"/>
          <w:b/>
          <w:bCs/>
          <w:color w:val="000000"/>
          <w:sz w:val="20"/>
          <w:szCs w:val="20"/>
        </w:rPr>
        <w:t>:</w:t>
      </w:r>
    </w:p>
    <w:p w14:paraId="1B54426B" w14:textId="77777777" w:rsidR="008C1AF5" w:rsidRPr="00671FA8" w:rsidRDefault="008C1AF5" w:rsidP="00C553BF">
      <w:pPr>
        <w:pStyle w:val="Contenudetableau"/>
        <w:numPr>
          <w:ilvl w:val="0"/>
          <w:numId w:val="22"/>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z w:val="20"/>
          <w:szCs w:val="20"/>
        </w:rPr>
        <w:t xml:space="preserve">Participe aux espaces d’animation mis en place par les </w:t>
      </w:r>
      <w:proofErr w:type="spellStart"/>
      <w:r w:rsidRPr="00671FA8">
        <w:rPr>
          <w:rFonts w:ascii="Marianne Light" w:hAnsi="Marianne Light"/>
          <w:color w:val="000000"/>
          <w:sz w:val="20"/>
          <w:szCs w:val="20"/>
        </w:rPr>
        <w:t>co</w:t>
      </w:r>
      <w:proofErr w:type="spellEnd"/>
      <w:r w:rsidRPr="00671FA8">
        <w:rPr>
          <w:rFonts w:ascii="Marianne Light" w:hAnsi="Marianne Light"/>
          <w:color w:val="000000"/>
          <w:sz w:val="20"/>
          <w:szCs w:val="20"/>
        </w:rPr>
        <w:t>-animateurs régionaux</w:t>
      </w:r>
    </w:p>
    <w:p w14:paraId="0A84B740" w14:textId="77777777" w:rsidR="008C1AF5" w:rsidRPr="00671FA8" w:rsidRDefault="008C1AF5" w:rsidP="00C553BF">
      <w:pPr>
        <w:pStyle w:val="Contenudetableau"/>
        <w:numPr>
          <w:ilvl w:val="0"/>
          <w:numId w:val="22"/>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z w:val="20"/>
          <w:szCs w:val="20"/>
        </w:rPr>
        <w:t>Participe à l’articulation et à la mobilisation</w:t>
      </w:r>
      <w:r w:rsidRPr="00671FA8">
        <w:rPr>
          <w:rFonts w:ascii="Marianne Light" w:hAnsi="Marianne Light"/>
          <w:i/>
          <w:iCs/>
          <w:color w:val="000000"/>
          <w:sz w:val="20"/>
          <w:szCs w:val="20"/>
        </w:rPr>
        <w:t xml:space="preserve"> </w:t>
      </w:r>
      <w:r w:rsidRPr="00671FA8">
        <w:rPr>
          <w:rFonts w:ascii="Marianne Light" w:hAnsi="Marianne Light"/>
          <w:color w:val="000000"/>
          <w:sz w:val="20"/>
          <w:szCs w:val="20"/>
        </w:rPr>
        <w:t xml:space="preserve">des membres du réseau </w:t>
      </w:r>
    </w:p>
    <w:p w14:paraId="2076C474" w14:textId="7700695A" w:rsidR="008C1AF5" w:rsidRPr="00671FA8" w:rsidRDefault="008C1AF5" w:rsidP="00C553BF">
      <w:pPr>
        <w:pStyle w:val="Contenudetableau"/>
        <w:numPr>
          <w:ilvl w:val="0"/>
          <w:numId w:val="22"/>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z w:val="20"/>
          <w:szCs w:val="20"/>
        </w:rPr>
        <w:t>Élabore une dynamique collective en organisant des temps d’échanges et de travaux en commun (assure le relai et le partage d’informations</w:t>
      </w:r>
      <w:r w:rsidRPr="00671FA8">
        <w:rPr>
          <w:rFonts w:cs="Calibri"/>
          <w:color w:val="000000"/>
          <w:sz w:val="20"/>
          <w:szCs w:val="20"/>
        </w:rPr>
        <w:t> </w:t>
      </w:r>
      <w:r w:rsidRPr="00671FA8">
        <w:rPr>
          <w:rFonts w:ascii="Marianne Light" w:hAnsi="Marianne Light"/>
          <w:color w:val="000000"/>
          <w:sz w:val="20"/>
          <w:szCs w:val="20"/>
        </w:rPr>
        <w:t>; d</w:t>
      </w:r>
      <w:r w:rsidRPr="00671FA8">
        <w:rPr>
          <w:rFonts w:ascii="Marianne Light" w:hAnsi="Marianne Light" w:cs="Marianne Light"/>
          <w:color w:val="000000"/>
          <w:sz w:val="20"/>
          <w:szCs w:val="20"/>
        </w:rPr>
        <w:t>é</w:t>
      </w:r>
      <w:r w:rsidRPr="00671FA8">
        <w:rPr>
          <w:rFonts w:ascii="Marianne Light" w:hAnsi="Marianne Light"/>
          <w:color w:val="000000"/>
          <w:sz w:val="20"/>
          <w:szCs w:val="20"/>
        </w:rPr>
        <w:t>veloppe, anime et accompagne la prise en main des outils du r</w:t>
      </w:r>
      <w:r w:rsidRPr="00671FA8">
        <w:rPr>
          <w:rFonts w:ascii="Marianne Light" w:hAnsi="Marianne Light" w:cs="Marianne Light"/>
          <w:color w:val="000000"/>
          <w:sz w:val="20"/>
          <w:szCs w:val="20"/>
        </w:rPr>
        <w:t>é</w:t>
      </w:r>
      <w:r w:rsidRPr="00671FA8">
        <w:rPr>
          <w:rFonts w:ascii="Marianne Light" w:hAnsi="Marianne Light"/>
          <w:color w:val="000000"/>
          <w:sz w:val="20"/>
          <w:szCs w:val="20"/>
        </w:rPr>
        <w:t>seau</w:t>
      </w:r>
      <w:r w:rsidRPr="00671FA8">
        <w:rPr>
          <w:rFonts w:cs="Calibri"/>
          <w:color w:val="000000"/>
          <w:sz w:val="20"/>
          <w:szCs w:val="20"/>
        </w:rPr>
        <w:t> </w:t>
      </w:r>
      <w:r w:rsidRPr="00671FA8">
        <w:rPr>
          <w:rFonts w:ascii="Marianne Light" w:hAnsi="Marianne Light"/>
          <w:color w:val="000000"/>
          <w:sz w:val="20"/>
          <w:szCs w:val="20"/>
        </w:rPr>
        <w:t>; favorise la mise en commun via le partage de ressources, d</w:t>
      </w:r>
      <w:r w:rsidRPr="00671FA8">
        <w:rPr>
          <w:rFonts w:ascii="Marianne Light" w:hAnsi="Marianne Light" w:cs="Marianne Light"/>
          <w:color w:val="000000"/>
          <w:sz w:val="20"/>
          <w:szCs w:val="20"/>
        </w:rPr>
        <w:t>’</w:t>
      </w:r>
      <w:r w:rsidRPr="00671FA8">
        <w:rPr>
          <w:rFonts w:ascii="Marianne Light" w:hAnsi="Marianne Light"/>
          <w:color w:val="000000"/>
          <w:sz w:val="20"/>
          <w:szCs w:val="20"/>
        </w:rPr>
        <w:t>exp</w:t>
      </w:r>
      <w:r w:rsidRPr="00671FA8">
        <w:rPr>
          <w:rFonts w:ascii="Marianne Light" w:hAnsi="Marianne Light" w:cs="Marianne Light"/>
          <w:color w:val="000000"/>
          <w:sz w:val="20"/>
          <w:szCs w:val="20"/>
        </w:rPr>
        <w:t>é</w:t>
      </w:r>
      <w:r w:rsidRPr="00671FA8">
        <w:rPr>
          <w:rFonts w:ascii="Marianne Light" w:hAnsi="Marianne Light"/>
          <w:color w:val="000000"/>
          <w:sz w:val="20"/>
          <w:szCs w:val="20"/>
        </w:rPr>
        <w:t>riences, de connaissances et de savoir-faire)</w:t>
      </w:r>
    </w:p>
    <w:p w14:paraId="075B6472" w14:textId="77777777" w:rsidR="008C1AF5" w:rsidRPr="00671FA8" w:rsidRDefault="008C1AF5" w:rsidP="00C553BF">
      <w:pPr>
        <w:pStyle w:val="Contenudetableau"/>
        <w:numPr>
          <w:ilvl w:val="0"/>
          <w:numId w:val="22"/>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olor w:val="000000"/>
          <w:sz w:val="20"/>
          <w:szCs w:val="20"/>
        </w:rPr>
      </w:pPr>
      <w:r w:rsidRPr="00671FA8">
        <w:rPr>
          <w:rFonts w:ascii="Marianne Light" w:hAnsi="Marianne Light"/>
          <w:color w:val="000000"/>
          <w:sz w:val="20"/>
          <w:szCs w:val="20"/>
        </w:rPr>
        <w:t>Favorise la montée en compétences des acteurs, notamment par</w:t>
      </w:r>
      <w:r w:rsidRPr="00671FA8">
        <w:rPr>
          <w:rFonts w:cs="Calibri"/>
          <w:color w:val="000000"/>
          <w:sz w:val="20"/>
          <w:szCs w:val="20"/>
        </w:rPr>
        <w:t> </w:t>
      </w:r>
      <w:r w:rsidRPr="00671FA8">
        <w:rPr>
          <w:rFonts w:ascii="Marianne Light" w:hAnsi="Marianne Light"/>
          <w:color w:val="000000"/>
          <w:sz w:val="20"/>
          <w:szCs w:val="20"/>
        </w:rPr>
        <w:t>:</w:t>
      </w:r>
    </w:p>
    <w:p w14:paraId="582915C5" w14:textId="4EA78184" w:rsidR="008C1AF5" w:rsidRPr="00671FA8" w:rsidRDefault="008C1AF5" w:rsidP="00C553BF">
      <w:pPr>
        <w:pStyle w:val="Contenudetableau"/>
        <w:numPr>
          <w:ilvl w:val="1"/>
          <w:numId w:val="23"/>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s="Calibri"/>
          <w:color w:val="000000"/>
          <w:sz w:val="20"/>
          <w:szCs w:val="20"/>
          <w:shd w:val="clear" w:color="auto" w:fill="FFFFFF"/>
        </w:rPr>
      </w:pPr>
      <w:proofErr w:type="gramStart"/>
      <w:r w:rsidRPr="00671FA8">
        <w:rPr>
          <w:rFonts w:ascii="Marianne Light" w:hAnsi="Marianne Light"/>
          <w:color w:val="000000"/>
          <w:sz w:val="20"/>
          <w:szCs w:val="20"/>
        </w:rPr>
        <w:t>la</w:t>
      </w:r>
      <w:proofErr w:type="gramEnd"/>
      <w:r w:rsidRPr="00671FA8">
        <w:rPr>
          <w:rFonts w:ascii="Marianne Light" w:hAnsi="Marianne Light"/>
          <w:color w:val="000000"/>
          <w:sz w:val="20"/>
          <w:szCs w:val="20"/>
        </w:rPr>
        <w:t xml:space="preserve"> mise en place d’une communauté apprenante;</w:t>
      </w:r>
    </w:p>
    <w:p w14:paraId="3B3514C9" w14:textId="77777777" w:rsidR="008C1AF5" w:rsidRPr="00671FA8" w:rsidRDefault="008C1AF5" w:rsidP="00C553BF">
      <w:pPr>
        <w:pStyle w:val="Contenudetableau"/>
        <w:numPr>
          <w:ilvl w:val="1"/>
          <w:numId w:val="23"/>
        </w:numPr>
        <w:pBdr>
          <w:top w:val="none" w:sz="0" w:space="0" w:color="000000"/>
          <w:left w:val="none" w:sz="0" w:space="0" w:color="000000"/>
          <w:bottom w:val="none" w:sz="0" w:space="0" w:color="000000"/>
          <w:right w:val="none" w:sz="0" w:space="0" w:color="000000"/>
        </w:pBdr>
        <w:spacing w:after="0" w:line="240" w:lineRule="auto"/>
        <w:jc w:val="both"/>
        <w:rPr>
          <w:rFonts w:ascii="Marianne Light" w:hAnsi="Marianne Light" w:cs="Calibri"/>
          <w:b/>
          <w:bCs/>
          <w:sz w:val="20"/>
          <w:szCs w:val="20"/>
          <w:u w:val="single"/>
          <w:shd w:val="clear" w:color="auto" w:fill="FFFFFF"/>
        </w:rPr>
      </w:pPr>
      <w:proofErr w:type="gramStart"/>
      <w:r w:rsidRPr="00671FA8">
        <w:rPr>
          <w:rFonts w:ascii="Marianne Light" w:hAnsi="Marianne Light" w:cs="Calibri"/>
          <w:color w:val="000000"/>
          <w:sz w:val="20"/>
          <w:szCs w:val="20"/>
          <w:shd w:val="clear" w:color="auto" w:fill="FFFFFF"/>
        </w:rPr>
        <w:t>la</w:t>
      </w:r>
      <w:proofErr w:type="gramEnd"/>
      <w:r w:rsidRPr="00671FA8">
        <w:rPr>
          <w:rFonts w:ascii="Marianne Light" w:hAnsi="Marianne Light" w:cs="Calibri"/>
          <w:color w:val="000000"/>
          <w:sz w:val="20"/>
          <w:szCs w:val="20"/>
          <w:shd w:val="clear" w:color="auto" w:fill="FFFFFF"/>
        </w:rPr>
        <w:t xml:space="preserve"> contribution au processus de formation des acteurs (au niveau régional et/ou départemental).</w:t>
      </w:r>
    </w:p>
    <w:p w14:paraId="7E6B4446" w14:textId="77777777" w:rsidR="008C1AF5" w:rsidRPr="00671FA8" w:rsidRDefault="008C1AF5" w:rsidP="00723E1A">
      <w:pPr>
        <w:spacing w:after="0" w:line="240" w:lineRule="auto"/>
        <w:jc w:val="both"/>
        <w:rPr>
          <w:rFonts w:ascii="Marianne Light" w:hAnsi="Marianne Light" w:cs="Calibri"/>
          <w:b/>
          <w:bCs/>
          <w:sz w:val="20"/>
          <w:szCs w:val="20"/>
          <w:u w:val="single"/>
          <w:shd w:val="clear" w:color="auto" w:fill="FFFFFF"/>
        </w:rPr>
      </w:pPr>
    </w:p>
    <w:p w14:paraId="742728CA" w14:textId="43C015D2" w:rsidR="008C1AF5" w:rsidRPr="00671FA8" w:rsidRDefault="008C1AF5" w:rsidP="00723E1A">
      <w:pPr>
        <w:spacing w:after="0" w:line="240" w:lineRule="auto"/>
        <w:jc w:val="both"/>
        <w:rPr>
          <w:rFonts w:ascii="Marianne Light" w:hAnsi="Marianne Light"/>
        </w:rPr>
      </w:pPr>
      <w:r w:rsidRPr="00671FA8">
        <w:rPr>
          <w:rFonts w:ascii="Marianne Light" w:hAnsi="Marianne Light" w:cs="Calibri"/>
          <w:sz w:val="20"/>
          <w:szCs w:val="20"/>
          <w:shd w:val="clear" w:color="auto" w:fill="FFFFFF"/>
        </w:rPr>
        <w:t xml:space="preserve">Cette mission de </w:t>
      </w:r>
      <w:proofErr w:type="spellStart"/>
      <w:r w:rsidRPr="00671FA8">
        <w:rPr>
          <w:rFonts w:ascii="Marianne Light" w:hAnsi="Marianne Light" w:cs="Calibri"/>
          <w:sz w:val="20"/>
          <w:szCs w:val="20"/>
          <w:shd w:val="clear" w:color="auto" w:fill="FFFFFF"/>
        </w:rPr>
        <w:t>co-animation</w:t>
      </w:r>
      <w:proofErr w:type="spellEnd"/>
      <w:r w:rsidRPr="00671FA8">
        <w:rPr>
          <w:rFonts w:ascii="Marianne Light" w:hAnsi="Marianne Light" w:cs="Calibri"/>
          <w:sz w:val="20"/>
          <w:szCs w:val="20"/>
          <w:shd w:val="clear" w:color="auto" w:fill="FFFFFF"/>
        </w:rPr>
        <w:t xml:space="preserve"> départementale devra s’appuyer sur la mobilisation d’un ou de plusieurs salariés à hauteur d’un minimum préconisé de </w:t>
      </w:r>
      <w:r w:rsidRPr="00671FA8">
        <w:rPr>
          <w:rFonts w:ascii="Marianne Light" w:hAnsi="Marianne Light" w:cs="Calibri"/>
          <w:b/>
          <w:bCs/>
          <w:color w:val="000000"/>
          <w:sz w:val="20"/>
          <w:szCs w:val="20"/>
          <w:shd w:val="clear" w:color="auto" w:fill="FFFFFF"/>
        </w:rPr>
        <w:t xml:space="preserve">0,5 </w:t>
      </w:r>
      <w:r w:rsidR="00F6028E">
        <w:rPr>
          <w:rFonts w:ascii="Marianne Light" w:hAnsi="Marianne Light" w:cs="Calibri"/>
          <w:b/>
          <w:bCs/>
          <w:color w:val="000000"/>
          <w:sz w:val="20"/>
          <w:szCs w:val="20"/>
          <w:shd w:val="clear" w:color="auto" w:fill="FFFFFF"/>
        </w:rPr>
        <w:t>Equivalent Temps Plein (</w:t>
      </w:r>
      <w:r w:rsidRPr="00671FA8">
        <w:rPr>
          <w:rFonts w:ascii="Marianne Light" w:hAnsi="Marianne Light" w:cs="Calibri"/>
          <w:b/>
          <w:bCs/>
          <w:color w:val="000000"/>
          <w:sz w:val="20"/>
          <w:szCs w:val="20"/>
          <w:shd w:val="clear" w:color="auto" w:fill="FFFFFF"/>
        </w:rPr>
        <w:t>ETP</w:t>
      </w:r>
      <w:r w:rsidR="00F6028E">
        <w:rPr>
          <w:rFonts w:ascii="Marianne Light" w:hAnsi="Marianne Light" w:cs="Calibri"/>
          <w:b/>
          <w:bCs/>
          <w:color w:val="000000"/>
          <w:sz w:val="20"/>
          <w:szCs w:val="20"/>
          <w:shd w:val="clear" w:color="auto" w:fill="FFFFFF"/>
        </w:rPr>
        <w:t>)</w:t>
      </w:r>
      <w:r w:rsidRPr="00671FA8">
        <w:rPr>
          <w:rFonts w:ascii="Marianne Light" w:hAnsi="Marianne Light" w:cs="Calibri"/>
          <w:color w:val="000000"/>
          <w:sz w:val="20"/>
          <w:szCs w:val="20"/>
          <w:shd w:val="clear" w:color="auto" w:fill="FFFFFF"/>
        </w:rPr>
        <w:t>, ce minimum pouvant varier en fonction du contexte territorial et selon les modalités de portage du projet (consortium d’acteurs).</w:t>
      </w:r>
    </w:p>
    <w:p w14:paraId="5599EFB4" w14:textId="0BD0AE73" w:rsidR="00760F9D" w:rsidRDefault="00760F9D">
      <w:pPr>
        <w:spacing w:after="0" w:line="240" w:lineRule="auto"/>
        <w:jc w:val="both"/>
        <w:rPr>
          <w:rFonts w:ascii="Marianne Light" w:hAnsi="Marianne Light" w:cs="Calibri"/>
        </w:rPr>
      </w:pPr>
    </w:p>
    <w:p w14:paraId="68327D7D" w14:textId="77777777" w:rsidR="00723E1A" w:rsidRDefault="00723E1A">
      <w:pPr>
        <w:spacing w:after="0" w:line="240" w:lineRule="auto"/>
        <w:jc w:val="both"/>
        <w:rPr>
          <w:rFonts w:ascii="Marianne Light" w:hAnsi="Marianne Light" w:cs="Calibri"/>
        </w:rPr>
      </w:pPr>
    </w:p>
    <w:p w14:paraId="037A36CC" w14:textId="77777777" w:rsidR="00723E1A" w:rsidRDefault="00723E1A">
      <w:pPr>
        <w:spacing w:after="0" w:line="240" w:lineRule="auto"/>
        <w:jc w:val="both"/>
        <w:rPr>
          <w:rFonts w:ascii="Marianne Light" w:hAnsi="Marianne Light" w:cs="Calibri"/>
        </w:rPr>
      </w:pPr>
    </w:p>
    <w:p w14:paraId="27082ADA" w14:textId="77777777" w:rsidR="00723E1A" w:rsidRDefault="00723E1A">
      <w:pPr>
        <w:spacing w:after="0" w:line="240" w:lineRule="auto"/>
        <w:jc w:val="both"/>
        <w:rPr>
          <w:rFonts w:ascii="Marianne Light" w:hAnsi="Marianne Light" w:cs="Calibri"/>
        </w:rPr>
      </w:pPr>
    </w:p>
    <w:p w14:paraId="3D8FDAA7" w14:textId="77777777" w:rsidR="00723E1A" w:rsidRDefault="00723E1A">
      <w:pPr>
        <w:spacing w:after="0" w:line="240" w:lineRule="auto"/>
        <w:jc w:val="both"/>
        <w:rPr>
          <w:rFonts w:ascii="Marianne Light" w:hAnsi="Marianne Light" w:cs="Calibri"/>
        </w:rPr>
      </w:pPr>
    </w:p>
    <w:p w14:paraId="1139F410" w14:textId="6DC888D9" w:rsidR="00760F9D" w:rsidRPr="00671FA8" w:rsidRDefault="00760F9D">
      <w:pPr>
        <w:spacing w:after="0" w:line="240" w:lineRule="auto"/>
        <w:jc w:val="both"/>
        <w:rPr>
          <w:rFonts w:ascii="Marianne Light" w:hAnsi="Marianne Light" w:cs="Calibri"/>
        </w:rPr>
      </w:pPr>
    </w:p>
    <w:p w14:paraId="509B091D" w14:textId="736909A4" w:rsidR="008C1AF5" w:rsidRPr="00671FA8" w:rsidRDefault="008C1AF5" w:rsidP="00671FA8">
      <w:pPr>
        <w:pStyle w:val="Titre1"/>
        <w:spacing w:before="0"/>
        <w:rPr>
          <w:rFonts w:ascii="Marianne" w:hAnsi="Marianne" w:cs="Calibri"/>
          <w:sz w:val="20"/>
          <w:szCs w:val="20"/>
        </w:rPr>
      </w:pPr>
      <w:r w:rsidRPr="00671FA8">
        <w:rPr>
          <w:rFonts w:ascii="Marianne" w:hAnsi="Marianne"/>
        </w:rPr>
        <w:lastRenderedPageBreak/>
        <w:t>3 – Critères d’éligibilité</w:t>
      </w:r>
    </w:p>
    <w:p w14:paraId="66B98BD4" w14:textId="319CA658" w:rsidR="008C1AF5"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Les organismes éligibles à cet appel à candidatures sont des associations loi 1901, les unions et les fédérations d’associations.</w:t>
      </w:r>
    </w:p>
    <w:p w14:paraId="6F34730C" w14:textId="77777777" w:rsidR="00723E1A" w:rsidRPr="00671FA8" w:rsidRDefault="00723E1A" w:rsidP="00723E1A">
      <w:pPr>
        <w:spacing w:after="0" w:line="240" w:lineRule="auto"/>
        <w:jc w:val="both"/>
        <w:rPr>
          <w:rFonts w:ascii="Marianne Light" w:hAnsi="Marianne Light" w:cs="Calibri"/>
          <w:b/>
          <w:bCs/>
          <w:sz w:val="20"/>
          <w:szCs w:val="20"/>
        </w:rPr>
      </w:pPr>
    </w:p>
    <w:p w14:paraId="77362C3D" w14:textId="77777777" w:rsidR="008C1AF5" w:rsidRPr="00671FA8"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b/>
          <w:bCs/>
          <w:sz w:val="20"/>
          <w:szCs w:val="20"/>
        </w:rPr>
        <w:t xml:space="preserve">Pour être éligibles, les associations doivent satisfaire aux </w:t>
      </w:r>
      <w:r w:rsidRPr="00671FA8">
        <w:rPr>
          <w:rFonts w:ascii="Marianne Light" w:hAnsi="Marianne Light" w:cs="Calibri"/>
          <w:b/>
          <w:bCs/>
          <w:sz w:val="20"/>
          <w:szCs w:val="20"/>
          <w:u w:val="single"/>
        </w:rPr>
        <w:t>conditions suivantes</w:t>
      </w:r>
      <w:r w:rsidRPr="00671FA8">
        <w:rPr>
          <w:rStyle w:val="Appelnotedebasdep"/>
          <w:rFonts w:ascii="Marianne Light" w:hAnsi="Marianne Light" w:cs="Calibri"/>
          <w:b/>
          <w:bCs/>
          <w:sz w:val="20"/>
          <w:szCs w:val="20"/>
          <w:u w:val="single"/>
        </w:rPr>
        <w:footnoteReference w:customMarkFollows="1" w:id="1"/>
        <w:t>*</w:t>
      </w:r>
      <w:r w:rsidRPr="00671FA8">
        <w:rPr>
          <w:rFonts w:ascii="Marianne Light" w:hAnsi="Marianne Light" w:cs="Calibri"/>
          <w:b/>
          <w:bCs/>
          <w:sz w:val="20"/>
          <w:szCs w:val="20"/>
        </w:rPr>
        <w:t xml:space="preserve"> : </w:t>
      </w:r>
    </w:p>
    <w:p w14:paraId="744C1366" w14:textId="77777777" w:rsidR="008C1AF5" w:rsidRPr="00671FA8" w:rsidRDefault="008C1AF5" w:rsidP="00723E1A">
      <w:pPr>
        <w:numPr>
          <w:ilvl w:val="0"/>
          <w:numId w:val="5"/>
        </w:num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Répondre à un </w:t>
      </w:r>
      <w:r w:rsidRPr="00671FA8">
        <w:rPr>
          <w:rFonts w:ascii="Marianne Light" w:hAnsi="Marianne Light" w:cs="Calibri"/>
          <w:b/>
          <w:bCs/>
          <w:sz w:val="20"/>
          <w:szCs w:val="20"/>
        </w:rPr>
        <w:t>objet d'intérêt général</w:t>
      </w:r>
      <w:r w:rsidRPr="00671FA8">
        <w:rPr>
          <w:rFonts w:ascii="Marianne Light" w:hAnsi="Marianne Light" w:cs="Calibri"/>
          <w:sz w:val="20"/>
          <w:szCs w:val="20"/>
        </w:rPr>
        <w:t xml:space="preserve"> ; </w:t>
      </w:r>
    </w:p>
    <w:p w14:paraId="259117FB" w14:textId="77777777" w:rsidR="008C1AF5" w:rsidRPr="00671FA8" w:rsidRDefault="008C1AF5" w:rsidP="00723E1A">
      <w:pPr>
        <w:numPr>
          <w:ilvl w:val="0"/>
          <w:numId w:val="5"/>
        </w:num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Présenter un mode de </w:t>
      </w:r>
      <w:r w:rsidRPr="00671FA8">
        <w:rPr>
          <w:rFonts w:ascii="Marianne Light" w:hAnsi="Marianne Light" w:cs="Calibri"/>
          <w:b/>
          <w:bCs/>
          <w:sz w:val="20"/>
          <w:szCs w:val="20"/>
        </w:rPr>
        <w:t>fonctionnement démocratique</w:t>
      </w:r>
      <w:r w:rsidRPr="00671FA8">
        <w:rPr>
          <w:rFonts w:ascii="Marianne Light" w:hAnsi="Marianne Light" w:cs="Calibri"/>
          <w:sz w:val="20"/>
          <w:szCs w:val="20"/>
        </w:rPr>
        <w:t xml:space="preserve"> ; </w:t>
      </w:r>
    </w:p>
    <w:p w14:paraId="4A51CFA0" w14:textId="77777777" w:rsidR="008C1AF5" w:rsidRPr="00671FA8" w:rsidRDefault="008C1AF5" w:rsidP="00723E1A">
      <w:pPr>
        <w:numPr>
          <w:ilvl w:val="0"/>
          <w:numId w:val="5"/>
        </w:numPr>
        <w:spacing w:after="0" w:line="240" w:lineRule="auto"/>
        <w:jc w:val="both"/>
        <w:rPr>
          <w:rFonts w:ascii="Marianne Light" w:hAnsi="Marianne Light" w:cs="Calibri"/>
          <w:spacing w:val="-4"/>
          <w:sz w:val="20"/>
          <w:szCs w:val="20"/>
        </w:rPr>
      </w:pPr>
      <w:r w:rsidRPr="00671FA8">
        <w:rPr>
          <w:rFonts w:ascii="Marianne Light" w:hAnsi="Marianne Light" w:cs="Calibri"/>
          <w:sz w:val="20"/>
          <w:szCs w:val="20"/>
        </w:rPr>
        <w:t xml:space="preserve">Respecter des règles de nature à garantir la </w:t>
      </w:r>
      <w:r w:rsidRPr="00671FA8">
        <w:rPr>
          <w:rFonts w:ascii="Marianne Light" w:hAnsi="Marianne Light" w:cs="Calibri"/>
          <w:b/>
          <w:bCs/>
          <w:sz w:val="20"/>
          <w:szCs w:val="20"/>
        </w:rPr>
        <w:t>transparence financière</w:t>
      </w:r>
      <w:r w:rsidRPr="00671FA8">
        <w:rPr>
          <w:rFonts w:cs="Calibri"/>
          <w:b/>
          <w:bCs/>
          <w:sz w:val="20"/>
          <w:szCs w:val="20"/>
        </w:rPr>
        <w:t> </w:t>
      </w:r>
      <w:r w:rsidRPr="00671FA8">
        <w:rPr>
          <w:rFonts w:ascii="Marianne Light" w:hAnsi="Marianne Light" w:cs="Calibri"/>
          <w:sz w:val="20"/>
          <w:szCs w:val="20"/>
        </w:rPr>
        <w:t>;</w:t>
      </w:r>
    </w:p>
    <w:p w14:paraId="3F9705FE" w14:textId="684C78DD" w:rsidR="008C1AF5" w:rsidRPr="00723E1A" w:rsidRDefault="008C1AF5" w:rsidP="00723E1A">
      <w:pPr>
        <w:numPr>
          <w:ilvl w:val="0"/>
          <w:numId w:val="5"/>
        </w:numPr>
        <w:spacing w:after="0" w:line="240" w:lineRule="auto"/>
        <w:jc w:val="both"/>
        <w:rPr>
          <w:rFonts w:ascii="Marianne Light" w:hAnsi="Marianne Light" w:cs="Calibri"/>
          <w:b/>
          <w:bCs/>
          <w:sz w:val="20"/>
          <w:szCs w:val="20"/>
          <w:u w:val="single"/>
        </w:rPr>
      </w:pPr>
      <w:r w:rsidRPr="00671FA8">
        <w:rPr>
          <w:rFonts w:ascii="Marianne Light" w:hAnsi="Marianne Light" w:cs="Calibri"/>
          <w:spacing w:val="-4"/>
          <w:sz w:val="20"/>
          <w:szCs w:val="20"/>
        </w:rPr>
        <w:t xml:space="preserve">Avoir souscrit au </w:t>
      </w:r>
      <w:r w:rsidRPr="00671FA8">
        <w:rPr>
          <w:rFonts w:ascii="Marianne Light" w:hAnsi="Marianne Light" w:cs="Calibri"/>
          <w:b/>
          <w:bCs/>
          <w:spacing w:val="-4"/>
          <w:sz w:val="20"/>
          <w:szCs w:val="20"/>
        </w:rPr>
        <w:t>contrat d’engagement républicain</w:t>
      </w:r>
      <w:r w:rsidRPr="00671FA8">
        <w:rPr>
          <w:rFonts w:ascii="Marianne Light" w:hAnsi="Marianne Light" w:cs="Calibri"/>
          <w:spacing w:val="-4"/>
          <w:sz w:val="20"/>
          <w:szCs w:val="20"/>
        </w:rPr>
        <w:t>.</w:t>
      </w:r>
    </w:p>
    <w:p w14:paraId="73D7DB69" w14:textId="77777777" w:rsidR="00723E1A" w:rsidRPr="00671FA8" w:rsidRDefault="00723E1A" w:rsidP="00723E1A">
      <w:pPr>
        <w:spacing w:after="0" w:line="240" w:lineRule="auto"/>
        <w:ind w:left="720"/>
        <w:jc w:val="both"/>
        <w:rPr>
          <w:rFonts w:ascii="Marianne Light" w:hAnsi="Marianne Light" w:cs="Calibri"/>
          <w:b/>
          <w:bCs/>
          <w:sz w:val="20"/>
          <w:szCs w:val="20"/>
          <w:u w:val="single"/>
        </w:rPr>
      </w:pPr>
    </w:p>
    <w:p w14:paraId="1FCDA516" w14:textId="38B9AB98" w:rsidR="008C1AF5" w:rsidRPr="00671FA8" w:rsidRDefault="008C1AF5" w:rsidP="00723E1A">
      <w:pPr>
        <w:spacing w:after="0" w:line="240" w:lineRule="auto"/>
        <w:jc w:val="both"/>
        <w:rPr>
          <w:rFonts w:ascii="Marianne Light" w:hAnsi="Marianne Light" w:cs="Calibri"/>
          <w:color w:val="000000"/>
          <w:sz w:val="20"/>
          <w:szCs w:val="20"/>
          <w:shd w:val="clear" w:color="auto" w:fill="FFFFFF"/>
        </w:rPr>
      </w:pPr>
      <w:r w:rsidRPr="00671FA8">
        <w:rPr>
          <w:rFonts w:ascii="Marianne Light" w:hAnsi="Marianne Light" w:cs="Calibri"/>
          <w:b/>
          <w:bCs/>
          <w:sz w:val="20"/>
          <w:szCs w:val="20"/>
          <w:u w:val="single"/>
        </w:rPr>
        <w:t>Les consortiums d'acteurs</w:t>
      </w:r>
      <w:r w:rsidRPr="00671FA8">
        <w:rPr>
          <w:rFonts w:ascii="Marianne Light" w:hAnsi="Marianne Light" w:cs="Calibri"/>
          <w:b/>
          <w:bCs/>
          <w:sz w:val="20"/>
          <w:szCs w:val="20"/>
        </w:rPr>
        <w:t xml:space="preserve"> </w:t>
      </w:r>
      <w:r w:rsidRPr="00671FA8">
        <w:rPr>
          <w:rFonts w:ascii="Marianne Light" w:hAnsi="Marianne Light" w:cs="Calibri"/>
          <w:sz w:val="20"/>
          <w:szCs w:val="20"/>
        </w:rPr>
        <w:t>intervenant sur un même territoire dont les compétences sont complémentaires dans le cadre des objectifs décrits plus haut sont également éligibles</w:t>
      </w:r>
      <w:r w:rsidR="00671FA8">
        <w:rPr>
          <w:rFonts w:ascii="Marianne Light" w:hAnsi="Marianne Light" w:cs="Calibri"/>
          <w:sz w:val="20"/>
          <w:szCs w:val="20"/>
        </w:rPr>
        <w:t xml:space="preserve"> </w:t>
      </w:r>
      <w:r w:rsidR="00671FA8" w:rsidRPr="00671FA8">
        <w:rPr>
          <w:rFonts w:ascii="Marianne Light" w:hAnsi="Marianne Light" w:cs="Calibri"/>
          <w:sz w:val="20"/>
          <w:szCs w:val="20"/>
          <w:shd w:val="clear" w:color="auto" w:fill="FFFFFF"/>
        </w:rPr>
        <w:t>(2 maximum</w:t>
      </w:r>
      <w:r w:rsidR="00A223BF">
        <w:rPr>
          <w:rFonts w:ascii="Marianne Light" w:hAnsi="Marianne Light" w:cs="Calibri"/>
          <w:sz w:val="20"/>
          <w:szCs w:val="20"/>
          <w:shd w:val="clear" w:color="auto" w:fill="FFFFFF"/>
        </w:rPr>
        <w:t xml:space="preserve">). </w:t>
      </w:r>
      <w:r w:rsidRPr="00671FA8">
        <w:rPr>
          <w:rFonts w:ascii="Marianne Light" w:hAnsi="Marianne Light" w:cs="Calibri"/>
          <w:sz w:val="20"/>
          <w:szCs w:val="20"/>
        </w:rPr>
        <w:t>Un des acteurs devra être désigné comme porteur principal du projet en concertation avec l’autorité administrative.</w:t>
      </w:r>
    </w:p>
    <w:p w14:paraId="2F42FF3B" w14:textId="77777777" w:rsidR="008C1AF5" w:rsidRPr="00671FA8" w:rsidRDefault="008C1AF5" w:rsidP="00723E1A">
      <w:pPr>
        <w:spacing w:after="0" w:line="240" w:lineRule="auto"/>
        <w:jc w:val="both"/>
        <w:rPr>
          <w:rFonts w:ascii="Marianne Light" w:hAnsi="Marianne Light"/>
        </w:rPr>
      </w:pPr>
      <w:r w:rsidRPr="00671FA8">
        <w:rPr>
          <w:rFonts w:ascii="Marianne Light" w:hAnsi="Marianne Light" w:cs="Calibri"/>
          <w:color w:val="000000"/>
          <w:sz w:val="20"/>
          <w:szCs w:val="20"/>
          <w:shd w:val="clear" w:color="auto" w:fill="FFFFFF"/>
        </w:rPr>
        <w:t>Les structures ayant pour projet de créer un consortium peuvent bénéficier d’un accompagnement par le DDVA de leur département</w:t>
      </w:r>
      <w:r w:rsidRPr="00671FA8">
        <w:rPr>
          <w:rFonts w:cs="Calibri"/>
          <w:color w:val="000000"/>
          <w:sz w:val="20"/>
          <w:szCs w:val="20"/>
          <w:shd w:val="clear" w:color="auto" w:fill="FFFFFF"/>
        </w:rPr>
        <w:t> </w:t>
      </w:r>
      <w:r w:rsidRPr="00671FA8">
        <w:rPr>
          <w:rFonts w:ascii="Marianne Light" w:hAnsi="Marianne Light" w:cs="Calibri"/>
          <w:color w:val="000000"/>
          <w:sz w:val="20"/>
          <w:szCs w:val="20"/>
          <w:shd w:val="clear" w:color="auto" w:fill="FFFFFF"/>
        </w:rPr>
        <w:t>: elles sont invit</w:t>
      </w:r>
      <w:r w:rsidRPr="00671FA8">
        <w:rPr>
          <w:rFonts w:ascii="Marianne Light" w:hAnsi="Marianne Light" w:cs="Marianne Light"/>
          <w:color w:val="000000"/>
          <w:sz w:val="20"/>
          <w:szCs w:val="20"/>
          <w:shd w:val="clear" w:color="auto" w:fill="FFFFFF"/>
        </w:rPr>
        <w:t>é</w:t>
      </w:r>
      <w:r w:rsidRPr="00671FA8">
        <w:rPr>
          <w:rFonts w:ascii="Marianne Light" w:hAnsi="Marianne Light" w:cs="Calibri"/>
          <w:color w:val="000000"/>
          <w:sz w:val="20"/>
          <w:szCs w:val="20"/>
          <w:shd w:val="clear" w:color="auto" w:fill="FFFFFF"/>
        </w:rPr>
        <w:t xml:space="preserve">es </w:t>
      </w:r>
      <w:r w:rsidRPr="00671FA8">
        <w:rPr>
          <w:rFonts w:ascii="Marianne Light" w:hAnsi="Marianne Light" w:cs="Marianne Light"/>
          <w:color w:val="000000"/>
          <w:sz w:val="20"/>
          <w:szCs w:val="20"/>
          <w:shd w:val="clear" w:color="auto" w:fill="FFFFFF"/>
        </w:rPr>
        <w:t>à</w:t>
      </w:r>
      <w:r w:rsidRPr="00671FA8">
        <w:rPr>
          <w:rFonts w:ascii="Marianne Light" w:hAnsi="Marianne Light" w:cs="Calibri"/>
          <w:color w:val="000000"/>
          <w:sz w:val="20"/>
          <w:szCs w:val="20"/>
          <w:shd w:val="clear" w:color="auto" w:fill="FFFFFF"/>
        </w:rPr>
        <w:t xml:space="preserve"> le contacter d</w:t>
      </w:r>
      <w:r w:rsidRPr="00671FA8">
        <w:rPr>
          <w:rFonts w:ascii="Marianne Light" w:hAnsi="Marianne Light" w:cs="Marianne Light"/>
          <w:color w:val="000000"/>
          <w:sz w:val="20"/>
          <w:szCs w:val="20"/>
          <w:shd w:val="clear" w:color="auto" w:fill="FFFFFF"/>
        </w:rPr>
        <w:t>è</w:t>
      </w:r>
      <w:r w:rsidRPr="00671FA8">
        <w:rPr>
          <w:rFonts w:ascii="Marianne Light" w:hAnsi="Marianne Light" w:cs="Calibri"/>
          <w:color w:val="000000"/>
          <w:sz w:val="20"/>
          <w:szCs w:val="20"/>
          <w:shd w:val="clear" w:color="auto" w:fill="FFFFFF"/>
        </w:rPr>
        <w:t>s le d</w:t>
      </w:r>
      <w:r w:rsidRPr="00671FA8">
        <w:rPr>
          <w:rFonts w:ascii="Marianne Light" w:hAnsi="Marianne Light" w:cs="Marianne Light"/>
          <w:color w:val="000000"/>
          <w:sz w:val="20"/>
          <w:szCs w:val="20"/>
          <w:shd w:val="clear" w:color="auto" w:fill="FFFFFF"/>
        </w:rPr>
        <w:t>é</w:t>
      </w:r>
      <w:r w:rsidRPr="00671FA8">
        <w:rPr>
          <w:rFonts w:ascii="Marianne Light" w:hAnsi="Marianne Light" w:cs="Calibri"/>
          <w:color w:val="000000"/>
          <w:sz w:val="20"/>
          <w:szCs w:val="20"/>
          <w:shd w:val="clear" w:color="auto" w:fill="FFFFFF"/>
        </w:rPr>
        <w:t>but de leurs r</w:t>
      </w:r>
      <w:r w:rsidRPr="00671FA8">
        <w:rPr>
          <w:rFonts w:ascii="Marianne Light" w:hAnsi="Marianne Light" w:cs="Marianne Light"/>
          <w:color w:val="000000"/>
          <w:sz w:val="20"/>
          <w:szCs w:val="20"/>
          <w:shd w:val="clear" w:color="auto" w:fill="FFFFFF"/>
        </w:rPr>
        <w:t>é</w:t>
      </w:r>
      <w:r w:rsidRPr="00671FA8">
        <w:rPr>
          <w:rFonts w:ascii="Marianne Light" w:hAnsi="Marianne Light" w:cs="Calibri"/>
          <w:color w:val="000000"/>
          <w:sz w:val="20"/>
          <w:szCs w:val="20"/>
          <w:shd w:val="clear" w:color="auto" w:fill="FFFFFF"/>
        </w:rPr>
        <w:t>flexions.</w:t>
      </w:r>
    </w:p>
    <w:p w14:paraId="384643CA" w14:textId="592B3BCF" w:rsidR="008C1AF5" w:rsidRPr="00671FA8" w:rsidRDefault="008C1AF5">
      <w:pPr>
        <w:pStyle w:val="Titre1"/>
        <w:rPr>
          <w:rFonts w:ascii="Marianne" w:hAnsi="Marianne" w:cs="Calibri"/>
          <w:sz w:val="20"/>
          <w:szCs w:val="20"/>
        </w:rPr>
      </w:pPr>
      <w:r w:rsidRPr="00671FA8">
        <w:rPr>
          <w:rFonts w:ascii="Marianne" w:hAnsi="Marianne"/>
        </w:rPr>
        <w:t xml:space="preserve">4 – Critères d’appréciation des candidatures  </w:t>
      </w:r>
    </w:p>
    <w:p w14:paraId="2CAF8B93" w14:textId="77777777" w:rsidR="00723E1A"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Les critères d’analyse du projet et de l’</w:t>
      </w:r>
      <w:r w:rsidR="00723E1A">
        <w:rPr>
          <w:rFonts w:ascii="Marianne Light" w:hAnsi="Marianne Light" w:cs="Calibri"/>
          <w:sz w:val="20"/>
          <w:szCs w:val="20"/>
        </w:rPr>
        <w:t>association</w:t>
      </w:r>
      <w:r w:rsidRPr="00671FA8">
        <w:rPr>
          <w:rFonts w:ascii="Marianne Light" w:hAnsi="Marianne Light" w:cs="Calibri"/>
          <w:sz w:val="20"/>
          <w:szCs w:val="20"/>
        </w:rPr>
        <w:t xml:space="preserve"> éligible sont indiqués ci-dessous. </w:t>
      </w:r>
    </w:p>
    <w:p w14:paraId="7AA36F8D" w14:textId="587F74C5" w:rsidR="008C1AF5" w:rsidRPr="00671FA8"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Les structures candidates sont invitées à faire apparaître ces différents points dans leur dossier.</w:t>
      </w:r>
    </w:p>
    <w:p w14:paraId="6AFB65E3" w14:textId="77777777" w:rsidR="008C1AF5" w:rsidRPr="00671FA8" w:rsidRDefault="008C1AF5" w:rsidP="00723E1A">
      <w:pPr>
        <w:spacing w:after="0" w:line="240" w:lineRule="auto"/>
        <w:jc w:val="both"/>
        <w:rPr>
          <w:rFonts w:ascii="Marianne Light" w:hAnsi="Marianne Light" w:cs="Calibri"/>
          <w:sz w:val="20"/>
          <w:szCs w:val="20"/>
        </w:rPr>
      </w:pPr>
    </w:p>
    <w:p w14:paraId="4980A46F"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 connaissance du territoire et des acteurs associatifs</w:t>
      </w:r>
    </w:p>
    <w:p w14:paraId="60572C27"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L’ancrage territorial et l’expérience en matière d’appui à la vie associative</w:t>
      </w:r>
    </w:p>
    <w:p w14:paraId="0D2B3DA4"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 capacité à mettre en réseau et à animer</w:t>
      </w:r>
    </w:p>
    <w:p w14:paraId="5D0E3D46"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 capacité à coordonner des actions de montée en compétences</w:t>
      </w:r>
    </w:p>
    <w:p w14:paraId="0050C1A1"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 capacité à travailler en lien étroit avec l’État, dans le respect des rôles de chacun</w:t>
      </w:r>
    </w:p>
    <w:p w14:paraId="4C3EE01A"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z w:val="20"/>
          <w:szCs w:val="20"/>
        </w:rPr>
      </w:pPr>
      <w:r w:rsidRPr="00723E1A">
        <w:rPr>
          <w:rFonts w:ascii="Marianne Light" w:hAnsi="Marianne Light" w:cs="Calibri"/>
          <w:sz w:val="20"/>
          <w:szCs w:val="20"/>
        </w:rPr>
        <w:t>La volonté de partage et de mise en commun</w:t>
      </w:r>
    </w:p>
    <w:p w14:paraId="5508A7E8" w14:textId="77777777" w:rsidR="008C1AF5" w:rsidRPr="00723E1A" w:rsidRDefault="008C1AF5" w:rsidP="00723E1A">
      <w:pPr>
        <w:pStyle w:val="Paragraphedeliste1"/>
        <w:numPr>
          <w:ilvl w:val="0"/>
          <w:numId w:val="6"/>
        </w:numPr>
        <w:tabs>
          <w:tab w:val="clear" w:pos="720"/>
          <w:tab w:val="left" w:pos="709"/>
        </w:tabs>
        <w:spacing w:after="0" w:line="240" w:lineRule="auto"/>
        <w:ind w:left="851" w:hanging="567"/>
        <w:contextualSpacing w:val="0"/>
        <w:jc w:val="both"/>
        <w:rPr>
          <w:rFonts w:ascii="Marianne Light" w:eastAsia="Wingdings 3" w:hAnsi="Marianne Light" w:cs="Wingdings 3"/>
          <w:spacing w:val="-6"/>
          <w:sz w:val="20"/>
          <w:szCs w:val="20"/>
        </w:rPr>
      </w:pPr>
      <w:r w:rsidRPr="00723E1A">
        <w:rPr>
          <w:rFonts w:ascii="Marianne Light" w:hAnsi="Marianne Light" w:cs="Calibri"/>
          <w:sz w:val="20"/>
          <w:szCs w:val="20"/>
        </w:rPr>
        <w:t>La capacité à mobiliser des partenaires</w:t>
      </w:r>
    </w:p>
    <w:p w14:paraId="224F8F66" w14:textId="77777777" w:rsidR="0091239E" w:rsidRPr="00671FA8" w:rsidRDefault="0091239E" w:rsidP="0091239E">
      <w:pPr>
        <w:pStyle w:val="Paragraphedeliste1"/>
        <w:tabs>
          <w:tab w:val="left" w:pos="426"/>
        </w:tabs>
        <w:spacing w:after="113" w:line="240" w:lineRule="auto"/>
        <w:contextualSpacing w:val="0"/>
        <w:jc w:val="both"/>
        <w:rPr>
          <w:rFonts w:ascii="Marianne Light" w:hAnsi="Marianne Light"/>
        </w:rPr>
      </w:pPr>
    </w:p>
    <w:p w14:paraId="531A8D8C" w14:textId="77777777" w:rsidR="008C1AF5" w:rsidRPr="008C1AF5" w:rsidRDefault="008C1AF5">
      <w:pPr>
        <w:pStyle w:val="Titre1"/>
        <w:spacing w:before="0" w:after="397"/>
        <w:rPr>
          <w:rFonts w:ascii="Marianne" w:hAnsi="Marianne" w:cs="Calibri"/>
          <w:sz w:val="20"/>
          <w:szCs w:val="20"/>
        </w:rPr>
      </w:pPr>
      <w:r w:rsidRPr="008C1AF5">
        <w:rPr>
          <w:rFonts w:ascii="Marianne" w:hAnsi="Marianne"/>
        </w:rPr>
        <w:t>5 – Dispositions financières</w:t>
      </w:r>
    </w:p>
    <w:p w14:paraId="3CB50A8D" w14:textId="45F8A7C8" w:rsidR="008C1AF5" w:rsidRPr="00671FA8" w:rsidRDefault="008C1AF5" w:rsidP="00723E1A">
      <w:pPr>
        <w:spacing w:after="0" w:line="240" w:lineRule="auto"/>
        <w:jc w:val="both"/>
        <w:rPr>
          <w:rFonts w:ascii="Marianne Light" w:hAnsi="Marianne Light" w:cs="Calibri"/>
          <w:spacing w:val="-2"/>
          <w:sz w:val="20"/>
          <w:szCs w:val="20"/>
        </w:rPr>
      </w:pPr>
      <w:r w:rsidRPr="00671FA8">
        <w:rPr>
          <w:rFonts w:ascii="Marianne Light" w:hAnsi="Marianne Light" w:cs="Calibri"/>
          <w:sz w:val="20"/>
          <w:szCs w:val="20"/>
        </w:rPr>
        <w:t>L’État finance une partie du fonctionnement des partenaires locaux.</w:t>
      </w:r>
    </w:p>
    <w:p w14:paraId="2CBBA424" w14:textId="77777777" w:rsidR="00C553BF"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pacing w:val="-2"/>
          <w:sz w:val="20"/>
          <w:szCs w:val="20"/>
        </w:rPr>
        <w:t xml:space="preserve">Ce financement étatique prend la forme </w:t>
      </w:r>
      <w:r w:rsidR="0091239E" w:rsidRPr="00671FA8">
        <w:rPr>
          <w:rFonts w:ascii="Marianne Light" w:hAnsi="Marianne Light" w:cs="Calibri"/>
          <w:spacing w:val="-2"/>
          <w:sz w:val="20"/>
          <w:szCs w:val="20"/>
        </w:rPr>
        <w:t xml:space="preserve">de 2 unités </w:t>
      </w:r>
      <w:r w:rsidRPr="00671FA8">
        <w:rPr>
          <w:rFonts w:ascii="Marianne Light" w:hAnsi="Marianne Light" w:cs="Calibri"/>
          <w:b/>
          <w:bCs/>
          <w:spacing w:val="-2"/>
          <w:sz w:val="20"/>
          <w:szCs w:val="20"/>
        </w:rPr>
        <w:t>de poste FONJEP triennal soit</w:t>
      </w:r>
      <w:r w:rsidR="0091239E" w:rsidRPr="00671FA8">
        <w:rPr>
          <w:rFonts w:ascii="Marianne Light" w:hAnsi="Marianne Light" w:cs="Calibri"/>
          <w:b/>
          <w:bCs/>
          <w:spacing w:val="-2"/>
          <w:sz w:val="20"/>
          <w:szCs w:val="20"/>
        </w:rPr>
        <w:t xml:space="preserve"> 14</w:t>
      </w:r>
      <w:r w:rsidR="0091239E" w:rsidRPr="00671FA8">
        <w:rPr>
          <w:rFonts w:cs="Calibri"/>
          <w:b/>
          <w:bCs/>
          <w:spacing w:val="-2"/>
          <w:sz w:val="20"/>
          <w:szCs w:val="20"/>
        </w:rPr>
        <w:t> </w:t>
      </w:r>
      <w:r w:rsidR="0091239E" w:rsidRPr="00671FA8">
        <w:rPr>
          <w:rFonts w:ascii="Marianne Light" w:hAnsi="Marianne Light" w:cs="Calibri"/>
          <w:b/>
          <w:bCs/>
          <w:spacing w:val="-2"/>
          <w:sz w:val="20"/>
          <w:szCs w:val="20"/>
        </w:rPr>
        <w:t>320 euros</w:t>
      </w:r>
      <w:r w:rsidRPr="00671FA8">
        <w:rPr>
          <w:rFonts w:ascii="Marianne Light" w:hAnsi="Marianne Light" w:cs="Calibri"/>
          <w:b/>
          <w:bCs/>
          <w:spacing w:val="-2"/>
          <w:sz w:val="20"/>
          <w:szCs w:val="20"/>
        </w:rPr>
        <w:t xml:space="preserve"> </w:t>
      </w:r>
      <w:r w:rsidRPr="00671FA8">
        <w:rPr>
          <w:rFonts w:ascii="Marianne Light" w:hAnsi="Marianne Light" w:cs="Calibri"/>
          <w:b/>
          <w:bCs/>
          <w:sz w:val="20"/>
          <w:szCs w:val="20"/>
        </w:rPr>
        <w:t>par an pour trois années</w:t>
      </w:r>
      <w:r w:rsidRPr="00671FA8">
        <w:rPr>
          <w:rFonts w:ascii="Marianne Light" w:hAnsi="Marianne Light" w:cs="Calibri"/>
          <w:sz w:val="20"/>
          <w:szCs w:val="20"/>
        </w:rPr>
        <w:t xml:space="preserve"> pour le financement d’un poste de permanent salarié remplissant les fonctions </w:t>
      </w:r>
      <w:r w:rsidRPr="00671FA8">
        <w:rPr>
          <w:rFonts w:ascii="Marianne Light" w:hAnsi="Marianne Light" w:cs="Calibri"/>
          <w:sz w:val="20"/>
          <w:szCs w:val="20"/>
        </w:rPr>
        <w:lastRenderedPageBreak/>
        <w:t xml:space="preserve">indispensables à la mise en réseau des acteurs de l’accompagnement et son animation. </w:t>
      </w:r>
    </w:p>
    <w:p w14:paraId="4B191602" w14:textId="0937621D" w:rsidR="008C1AF5"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Cette aide prend effet</w:t>
      </w:r>
      <w:r w:rsidR="0091239E" w:rsidRPr="00671FA8">
        <w:rPr>
          <w:rFonts w:ascii="Marianne Light" w:hAnsi="Marianne Light" w:cs="Calibri"/>
          <w:sz w:val="20"/>
          <w:szCs w:val="20"/>
        </w:rPr>
        <w:t xml:space="preserve"> à compter du 1</w:t>
      </w:r>
      <w:r w:rsidR="0091239E" w:rsidRPr="00A223BF">
        <w:rPr>
          <w:rFonts w:ascii="Marianne Light" w:hAnsi="Marianne Light" w:cs="Calibri"/>
          <w:sz w:val="20"/>
          <w:szCs w:val="20"/>
          <w:vertAlign w:val="superscript"/>
        </w:rPr>
        <w:t>er</w:t>
      </w:r>
      <w:r w:rsidR="00A223BF">
        <w:rPr>
          <w:rFonts w:ascii="Marianne Light" w:hAnsi="Marianne Light" w:cs="Calibri"/>
          <w:sz w:val="20"/>
          <w:szCs w:val="20"/>
        </w:rPr>
        <w:t xml:space="preserve"> </w:t>
      </w:r>
      <w:r w:rsidR="0091239E" w:rsidRPr="00671FA8">
        <w:rPr>
          <w:rFonts w:ascii="Marianne Light" w:hAnsi="Marianne Light" w:cs="Calibri"/>
          <w:sz w:val="20"/>
          <w:szCs w:val="20"/>
        </w:rPr>
        <w:t>janvier 2027.</w:t>
      </w:r>
    </w:p>
    <w:p w14:paraId="2516C4F7" w14:textId="77777777" w:rsidR="00C553BF" w:rsidRDefault="00C553BF" w:rsidP="00723E1A">
      <w:pPr>
        <w:spacing w:after="0" w:line="240" w:lineRule="auto"/>
        <w:jc w:val="both"/>
        <w:rPr>
          <w:rFonts w:ascii="Marianne Light" w:hAnsi="Marianne Light" w:cs="Calibri"/>
          <w:sz w:val="20"/>
          <w:szCs w:val="20"/>
        </w:rPr>
      </w:pPr>
    </w:p>
    <w:p w14:paraId="63817055" w14:textId="7F3B06B2" w:rsidR="00A223BF" w:rsidRDefault="00A223BF" w:rsidP="00723E1A">
      <w:pPr>
        <w:spacing w:after="0" w:line="240" w:lineRule="auto"/>
        <w:jc w:val="both"/>
      </w:pPr>
      <w:r w:rsidRPr="00A223BF">
        <w:rPr>
          <w:rFonts w:ascii="Marianne Light" w:hAnsi="Marianne Light" w:cs="Calibri"/>
          <w:sz w:val="20"/>
          <w:szCs w:val="20"/>
        </w:rPr>
        <w:t>E</w:t>
      </w:r>
      <w:r w:rsidRPr="00A223BF">
        <w:rPr>
          <w:rFonts w:ascii="Marianne Light" w:hAnsi="Marianne Light" w:cs="Calibri"/>
          <w:sz w:val="20"/>
          <w:szCs w:val="20"/>
        </w:rPr>
        <w:t xml:space="preserve">n cas de consortium, </w:t>
      </w:r>
      <w:r w:rsidRPr="00C553BF">
        <w:rPr>
          <w:rFonts w:ascii="Marianne Light" w:hAnsi="Marianne Light" w:cs="Calibri"/>
          <w:b/>
          <w:bCs/>
          <w:sz w:val="20"/>
          <w:szCs w:val="20"/>
        </w:rPr>
        <w:t>les 2 unités peuvent se répartir en 1 unité par association</w:t>
      </w:r>
      <w:r w:rsidRPr="00A223BF">
        <w:rPr>
          <w:rFonts w:ascii="Marianne Light" w:hAnsi="Marianne Light" w:cs="Calibri"/>
          <w:sz w:val="20"/>
          <w:szCs w:val="20"/>
        </w:rPr>
        <w:t xml:space="preserve"> présente dans le consortium, à hauteur des 2 unités prévues</w:t>
      </w:r>
      <w:r w:rsidRPr="00A223BF">
        <w:rPr>
          <w:rFonts w:ascii="Marianne Light" w:hAnsi="Marianne Light" w:cs="Calibri"/>
          <w:sz w:val="20"/>
          <w:szCs w:val="20"/>
        </w:rPr>
        <w:t>.</w:t>
      </w:r>
      <w:r w:rsidR="001D0762">
        <w:rPr>
          <w:rFonts w:ascii="Marianne Light" w:hAnsi="Marianne Light" w:cs="Calibri"/>
          <w:sz w:val="20"/>
          <w:szCs w:val="20"/>
        </w:rPr>
        <w:t xml:space="preserve"> </w:t>
      </w:r>
      <w:r w:rsidR="001D0762" w:rsidRPr="001D0762">
        <w:rPr>
          <w:rFonts w:ascii="Marianne Light" w:hAnsi="Marianne Light" w:cs="Calibri"/>
          <w:sz w:val="20"/>
          <w:szCs w:val="20"/>
        </w:rPr>
        <w:t>Il ne pourra pas être délivré de ½ unité</w:t>
      </w:r>
      <w:r w:rsidR="001D0762">
        <w:t>.</w:t>
      </w:r>
    </w:p>
    <w:p w14:paraId="097D03ED" w14:textId="77777777" w:rsidR="00C553BF" w:rsidRPr="00A223BF" w:rsidRDefault="00C553BF" w:rsidP="00723E1A">
      <w:pPr>
        <w:spacing w:after="0" w:line="240" w:lineRule="auto"/>
        <w:jc w:val="both"/>
        <w:rPr>
          <w:rFonts w:ascii="Marianne Light" w:hAnsi="Marianne Light" w:cs="Calibri"/>
          <w:sz w:val="20"/>
          <w:szCs w:val="20"/>
        </w:rPr>
      </w:pPr>
    </w:p>
    <w:p w14:paraId="1F96AA6C" w14:textId="77777777" w:rsidR="00C553BF"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Des sources de financement complémentaires pourront provenir de fonds publics ou privés. </w:t>
      </w:r>
    </w:p>
    <w:p w14:paraId="4A242D56" w14:textId="1C0C5146" w:rsidR="008C1AF5" w:rsidRPr="00671FA8" w:rsidRDefault="008C1AF5" w:rsidP="00723E1A">
      <w:pPr>
        <w:spacing w:after="0" w:line="240" w:lineRule="auto"/>
        <w:jc w:val="both"/>
        <w:rPr>
          <w:rFonts w:ascii="Marianne Light" w:hAnsi="Marianne Light" w:cs="Calibri"/>
          <w:sz w:val="20"/>
          <w:szCs w:val="20"/>
        </w:rPr>
      </w:pPr>
      <w:r w:rsidRPr="00671FA8">
        <w:rPr>
          <w:rFonts w:ascii="Marianne Light" w:hAnsi="Marianne Light" w:cs="Calibri"/>
          <w:sz w:val="20"/>
          <w:szCs w:val="20"/>
        </w:rPr>
        <w:t xml:space="preserve">Une mobilisation du partenaire devra permettre de mobiliser des co-financements pour soutenir l’activité dès l’échéance de la subvention. </w:t>
      </w:r>
    </w:p>
    <w:p w14:paraId="453A483D" w14:textId="62D65A97" w:rsidR="008C1AF5" w:rsidRPr="00671FA8" w:rsidRDefault="008C1AF5">
      <w:pPr>
        <w:pStyle w:val="Titre1"/>
        <w:rPr>
          <w:rFonts w:ascii="Marianne Light" w:eastAsia="Times New Roman" w:hAnsi="Marianne Light" w:cs="Calibri"/>
          <w:sz w:val="20"/>
          <w:szCs w:val="20"/>
          <w:lang w:eastAsia="fr-FR"/>
        </w:rPr>
      </w:pPr>
      <w:r w:rsidRPr="00671FA8">
        <w:rPr>
          <w:rFonts w:ascii="Marianne Light" w:hAnsi="Marianne Light"/>
        </w:rPr>
        <w:t xml:space="preserve">6 – Constitution et transmission des </w:t>
      </w:r>
      <w:r>
        <w:rPr>
          <w:rFonts w:ascii="Marianne Light" w:hAnsi="Marianne Light"/>
        </w:rPr>
        <w:t>candidatures</w:t>
      </w:r>
      <w:r w:rsidRPr="00671FA8">
        <w:rPr>
          <w:rFonts w:ascii="Marianne Light" w:hAnsi="Marianne Light"/>
        </w:rPr>
        <w:t xml:space="preserve"> </w:t>
      </w:r>
    </w:p>
    <w:p w14:paraId="45CDD7D5" w14:textId="77777777" w:rsidR="00BC4163" w:rsidRPr="00F6028E" w:rsidRDefault="00BC4163" w:rsidP="00CB5939">
      <w:pPr>
        <w:spacing w:after="113" w:line="240" w:lineRule="auto"/>
        <w:rPr>
          <w:rFonts w:ascii="Marianne Light" w:eastAsia="Times New Roman" w:hAnsi="Marianne Light" w:cs="Calibri"/>
          <w:b/>
          <w:bCs/>
          <w:color w:val="FF0000"/>
          <w:sz w:val="28"/>
          <w:szCs w:val="28"/>
          <w:lang w:eastAsia="fr-FR"/>
        </w:rPr>
      </w:pPr>
      <w:r w:rsidRPr="00F6028E">
        <w:rPr>
          <w:rFonts w:ascii="Marianne Light" w:eastAsia="Times New Roman" w:hAnsi="Marianne Light" w:cs="Calibri"/>
          <w:b/>
          <w:bCs/>
          <w:color w:val="FF0000"/>
          <w:sz w:val="28"/>
          <w:szCs w:val="28"/>
          <w:lang w:eastAsia="fr-FR"/>
        </w:rPr>
        <w:t>Date butoir des propositions</w:t>
      </w:r>
      <w:r w:rsidRPr="00F6028E">
        <w:rPr>
          <w:rFonts w:eastAsia="Times New Roman" w:cs="Calibri"/>
          <w:b/>
          <w:bCs/>
          <w:color w:val="FF0000"/>
          <w:sz w:val="28"/>
          <w:szCs w:val="28"/>
          <w:lang w:eastAsia="fr-FR"/>
        </w:rPr>
        <w:t> </w:t>
      </w:r>
      <w:r w:rsidRPr="00F6028E">
        <w:rPr>
          <w:rFonts w:ascii="Marianne Light" w:eastAsia="Times New Roman" w:hAnsi="Marianne Light" w:cs="Calibri"/>
          <w:b/>
          <w:bCs/>
          <w:color w:val="FF0000"/>
          <w:sz w:val="28"/>
          <w:szCs w:val="28"/>
          <w:lang w:eastAsia="fr-FR"/>
        </w:rPr>
        <w:t>: mercredi 30 septembre 2026.</w:t>
      </w:r>
    </w:p>
    <w:p w14:paraId="55E64DB2" w14:textId="77777777" w:rsidR="00C553BF" w:rsidRDefault="008C1AF5" w:rsidP="00723E1A">
      <w:pPr>
        <w:pStyle w:val="Commentaire"/>
        <w:spacing w:after="0"/>
        <w:rPr>
          <w:rFonts w:ascii="Marianne Light" w:eastAsia="Times New Roman" w:hAnsi="Marianne Light" w:cs="Calibri"/>
          <w:lang w:eastAsia="fr-FR"/>
        </w:rPr>
      </w:pPr>
      <w:r w:rsidRPr="00671FA8">
        <w:rPr>
          <w:rFonts w:ascii="Marianne Light" w:eastAsia="Times New Roman" w:hAnsi="Marianne Light" w:cs="Calibri"/>
          <w:lang w:eastAsia="fr-FR"/>
        </w:rPr>
        <w:t xml:space="preserve">Les structures demandeuses doivent </w:t>
      </w:r>
      <w:r w:rsidR="0091239E" w:rsidRPr="00671FA8">
        <w:rPr>
          <w:rFonts w:ascii="Marianne Light" w:eastAsia="Times New Roman" w:hAnsi="Marianne Light" w:cs="Calibri"/>
          <w:lang w:eastAsia="fr-FR"/>
        </w:rPr>
        <w:t>envoyer</w:t>
      </w:r>
      <w:r>
        <w:rPr>
          <w:rFonts w:ascii="Marianne Light" w:eastAsia="Times New Roman" w:hAnsi="Marianne Light" w:cs="Calibri"/>
          <w:lang w:eastAsia="fr-FR"/>
        </w:rPr>
        <w:t xml:space="preserve">, </w:t>
      </w:r>
      <w:r w:rsidRPr="00C553BF">
        <w:rPr>
          <w:rFonts w:ascii="Marianne Light" w:eastAsia="Times New Roman" w:hAnsi="Marianne Light" w:cs="Calibri"/>
          <w:b/>
          <w:bCs/>
          <w:lang w:eastAsia="fr-FR"/>
        </w:rPr>
        <w:t>par mail</w:t>
      </w:r>
      <w:r>
        <w:rPr>
          <w:rFonts w:ascii="Marianne Light" w:eastAsia="Times New Roman" w:hAnsi="Marianne Light" w:cs="Calibri"/>
          <w:lang w:eastAsia="fr-FR"/>
        </w:rPr>
        <w:t>, au DDVA du département concerné,</w:t>
      </w:r>
      <w:r w:rsidR="0091239E" w:rsidRPr="00671FA8">
        <w:rPr>
          <w:rFonts w:ascii="Marianne Light" w:eastAsia="Times New Roman" w:hAnsi="Marianne Light" w:cs="Calibri"/>
          <w:lang w:eastAsia="fr-FR"/>
        </w:rPr>
        <w:t xml:space="preserve"> </w:t>
      </w:r>
      <w:r w:rsidR="0091239E" w:rsidRPr="008C1AF5">
        <w:rPr>
          <w:rFonts w:ascii="Marianne Light" w:eastAsia="Times New Roman" w:hAnsi="Marianne Light" w:cs="Calibri"/>
          <w:b/>
          <w:bCs/>
          <w:u w:val="single"/>
          <w:lang w:eastAsia="fr-FR"/>
        </w:rPr>
        <w:t>une note d’opportunité</w:t>
      </w:r>
      <w:r w:rsidR="0091239E" w:rsidRPr="00671FA8">
        <w:rPr>
          <w:rFonts w:ascii="Marianne Light" w:eastAsia="Times New Roman" w:hAnsi="Marianne Light" w:cs="Calibri"/>
          <w:lang w:eastAsia="fr-FR"/>
        </w:rPr>
        <w:t xml:space="preserve"> qui présentera</w:t>
      </w:r>
      <w:r w:rsidR="00C553BF">
        <w:rPr>
          <w:rFonts w:eastAsia="Times New Roman" w:cs="Calibri"/>
          <w:lang w:eastAsia="fr-FR"/>
        </w:rPr>
        <w:t> </w:t>
      </w:r>
      <w:r w:rsidR="00C553BF">
        <w:rPr>
          <w:rFonts w:ascii="Marianne Light" w:eastAsia="Times New Roman" w:hAnsi="Marianne Light" w:cs="Calibri"/>
          <w:lang w:eastAsia="fr-FR"/>
        </w:rPr>
        <w:t>:</w:t>
      </w:r>
    </w:p>
    <w:p w14:paraId="759216C2" w14:textId="51443FA3" w:rsidR="00C553BF" w:rsidRDefault="0091239E" w:rsidP="00C553BF">
      <w:pPr>
        <w:pStyle w:val="Commentaire"/>
        <w:numPr>
          <w:ilvl w:val="0"/>
          <w:numId w:val="19"/>
        </w:numPr>
        <w:spacing w:after="0"/>
        <w:rPr>
          <w:rFonts w:ascii="Marianne Light" w:eastAsia="Times New Roman" w:hAnsi="Marianne Light" w:cs="Calibri"/>
          <w:lang w:eastAsia="fr-FR"/>
        </w:rPr>
      </w:pPr>
      <w:proofErr w:type="gramStart"/>
      <w:r w:rsidRPr="00671FA8">
        <w:rPr>
          <w:rFonts w:ascii="Marianne Light" w:eastAsia="Times New Roman" w:hAnsi="Marianne Light" w:cs="Calibri"/>
          <w:lang w:eastAsia="fr-FR"/>
        </w:rPr>
        <w:t>les</w:t>
      </w:r>
      <w:proofErr w:type="gramEnd"/>
      <w:r w:rsidRPr="00671FA8">
        <w:rPr>
          <w:rFonts w:ascii="Marianne Light" w:eastAsia="Times New Roman" w:hAnsi="Marianne Light" w:cs="Calibri"/>
          <w:lang w:eastAsia="fr-FR"/>
        </w:rPr>
        <w:t xml:space="preserve"> éléments administratifs du porteur</w:t>
      </w:r>
      <w:r w:rsidR="001D0762">
        <w:rPr>
          <w:rFonts w:ascii="Marianne Light" w:eastAsia="Times New Roman" w:hAnsi="Marianne Light" w:cs="Calibri"/>
          <w:lang w:eastAsia="fr-FR"/>
        </w:rPr>
        <w:t xml:space="preserve"> (ou des porteurs) </w:t>
      </w:r>
      <w:r w:rsidRPr="00671FA8">
        <w:rPr>
          <w:rFonts w:ascii="Marianne Light" w:eastAsia="Times New Roman" w:hAnsi="Marianne Light" w:cs="Calibri"/>
          <w:lang w:eastAsia="fr-FR"/>
        </w:rPr>
        <w:t xml:space="preserve"> (Nom de l’association, numéro de SIRET, nom du représentant légal, nom de l’interlocuteur, …) </w:t>
      </w:r>
    </w:p>
    <w:p w14:paraId="30E771C6" w14:textId="424A4434" w:rsidR="008C1AF5" w:rsidRDefault="0091239E" w:rsidP="00C553BF">
      <w:pPr>
        <w:pStyle w:val="Commentaire"/>
        <w:numPr>
          <w:ilvl w:val="0"/>
          <w:numId w:val="19"/>
        </w:numPr>
        <w:spacing w:after="0"/>
        <w:rPr>
          <w:rFonts w:ascii="Marianne Light" w:eastAsia="Times New Roman" w:hAnsi="Marianne Light" w:cs="Calibri"/>
          <w:lang w:eastAsia="fr-FR"/>
        </w:rPr>
      </w:pPr>
      <w:proofErr w:type="gramStart"/>
      <w:r w:rsidRPr="00671FA8">
        <w:rPr>
          <w:rFonts w:ascii="Marianne Light" w:eastAsia="Times New Roman" w:hAnsi="Marianne Light" w:cs="Calibri"/>
          <w:lang w:eastAsia="fr-FR"/>
        </w:rPr>
        <w:t>et</w:t>
      </w:r>
      <w:proofErr w:type="gramEnd"/>
      <w:r w:rsidRPr="00671FA8">
        <w:rPr>
          <w:rFonts w:ascii="Marianne Light" w:eastAsia="Times New Roman" w:hAnsi="Marianne Light" w:cs="Calibri"/>
          <w:lang w:eastAsia="fr-FR"/>
        </w:rPr>
        <w:t xml:space="preserve"> tous les éléments liés à la proposition de </w:t>
      </w:r>
      <w:proofErr w:type="spellStart"/>
      <w:r w:rsidRPr="00671FA8">
        <w:rPr>
          <w:rFonts w:ascii="Marianne Light" w:eastAsia="Times New Roman" w:hAnsi="Marianne Light" w:cs="Calibri"/>
          <w:lang w:eastAsia="fr-FR"/>
        </w:rPr>
        <w:t>co</w:t>
      </w:r>
      <w:r w:rsidR="00E43D7D">
        <w:rPr>
          <w:rFonts w:ascii="Marianne Light" w:eastAsia="Times New Roman" w:hAnsi="Marianne Light" w:cs="Calibri"/>
          <w:lang w:eastAsia="fr-FR"/>
        </w:rPr>
        <w:t>-</w:t>
      </w:r>
      <w:r w:rsidRPr="00671FA8">
        <w:rPr>
          <w:rFonts w:ascii="Marianne Light" w:eastAsia="Times New Roman" w:hAnsi="Marianne Light" w:cs="Calibri"/>
          <w:lang w:eastAsia="fr-FR"/>
        </w:rPr>
        <w:t>animation</w:t>
      </w:r>
      <w:proofErr w:type="spellEnd"/>
      <w:r w:rsidR="00CB5939" w:rsidRPr="00671FA8">
        <w:rPr>
          <w:rFonts w:ascii="Marianne Light" w:eastAsia="Times New Roman" w:hAnsi="Marianne Light" w:cs="Calibri"/>
          <w:lang w:eastAsia="fr-FR"/>
        </w:rPr>
        <w:t xml:space="preserve"> </w:t>
      </w:r>
      <w:r w:rsidR="001D0762" w:rsidRPr="001D0762">
        <w:rPr>
          <w:rFonts w:ascii="Marianne Light" w:eastAsia="Times New Roman" w:hAnsi="Marianne Light" w:cs="Calibri"/>
          <w:lang w:eastAsia="fr-FR"/>
        </w:rPr>
        <w:t>(se reporter notamment au point 4</w:t>
      </w:r>
      <w:r w:rsidR="001D0762" w:rsidRPr="001D0762">
        <w:rPr>
          <w:rFonts w:eastAsia="Times New Roman" w:cs="Calibri"/>
          <w:lang w:eastAsia="fr-FR"/>
        </w:rPr>
        <w:t> </w:t>
      </w:r>
      <w:r w:rsidR="001D0762" w:rsidRPr="001D0762">
        <w:rPr>
          <w:rFonts w:ascii="Marianne Light" w:eastAsia="Times New Roman" w:hAnsi="Marianne Light" w:cs="Calibri"/>
          <w:lang w:eastAsia="fr-FR"/>
        </w:rPr>
        <w:t>: crit</w:t>
      </w:r>
      <w:r w:rsidR="001D0762" w:rsidRPr="001D0762">
        <w:rPr>
          <w:rFonts w:ascii="Marianne Light" w:eastAsia="Times New Roman" w:hAnsi="Marianne Light" w:cs="Marianne Light"/>
          <w:lang w:eastAsia="fr-FR"/>
        </w:rPr>
        <w:t>è</w:t>
      </w:r>
      <w:r w:rsidR="001D0762" w:rsidRPr="001D0762">
        <w:rPr>
          <w:rFonts w:ascii="Marianne Light" w:eastAsia="Times New Roman" w:hAnsi="Marianne Light" w:cs="Calibri"/>
          <w:lang w:eastAsia="fr-FR"/>
        </w:rPr>
        <w:t>res d</w:t>
      </w:r>
      <w:r w:rsidR="001D0762" w:rsidRPr="001D0762">
        <w:rPr>
          <w:rFonts w:ascii="Marianne Light" w:eastAsia="Times New Roman" w:hAnsi="Marianne Light" w:cs="Marianne Light"/>
          <w:lang w:eastAsia="fr-FR"/>
        </w:rPr>
        <w:t>’</w:t>
      </w:r>
      <w:r w:rsidR="001D0762" w:rsidRPr="001D0762">
        <w:rPr>
          <w:rFonts w:ascii="Marianne Light" w:eastAsia="Times New Roman" w:hAnsi="Marianne Light" w:cs="Calibri"/>
          <w:lang w:eastAsia="fr-FR"/>
        </w:rPr>
        <w:t>appr</w:t>
      </w:r>
      <w:r w:rsidR="001D0762" w:rsidRPr="001D0762">
        <w:rPr>
          <w:rFonts w:ascii="Marianne Light" w:eastAsia="Times New Roman" w:hAnsi="Marianne Light" w:cs="Marianne Light"/>
          <w:lang w:eastAsia="fr-FR"/>
        </w:rPr>
        <w:t>é</w:t>
      </w:r>
      <w:r w:rsidR="001D0762" w:rsidRPr="001D0762">
        <w:rPr>
          <w:rFonts w:ascii="Marianne Light" w:eastAsia="Times New Roman" w:hAnsi="Marianne Light" w:cs="Calibri"/>
          <w:lang w:eastAsia="fr-FR"/>
        </w:rPr>
        <w:t>ciation des candidatures)</w:t>
      </w:r>
      <w:r w:rsidR="001D0762" w:rsidRPr="001D0762">
        <w:rPr>
          <w:rFonts w:ascii="Marianne Light" w:eastAsia="Times New Roman" w:hAnsi="Marianne Light" w:cs="Calibri"/>
          <w:lang w:eastAsia="fr-FR"/>
        </w:rPr>
        <w:t>.</w:t>
      </w:r>
    </w:p>
    <w:p w14:paraId="6BE04C68" w14:textId="3C721619" w:rsidR="008C1AF5" w:rsidRPr="00C553BF" w:rsidRDefault="00F6028E" w:rsidP="00C553BF">
      <w:pPr>
        <w:pStyle w:val="Paragraphedeliste"/>
        <w:numPr>
          <w:ilvl w:val="0"/>
          <w:numId w:val="19"/>
        </w:numPr>
        <w:spacing w:after="0" w:line="240" w:lineRule="auto"/>
        <w:rPr>
          <w:rFonts w:ascii="Marianne Light" w:eastAsia="Times New Roman" w:hAnsi="Marianne Light" w:cs="Calibri"/>
          <w:sz w:val="20"/>
          <w:szCs w:val="20"/>
          <w:lang w:eastAsia="fr-FR"/>
        </w:rPr>
      </w:pPr>
      <w:r w:rsidRPr="00C553BF">
        <w:rPr>
          <w:rFonts w:ascii="Marianne Light" w:eastAsia="Times New Roman" w:hAnsi="Marianne Light" w:cs="Calibri"/>
          <w:sz w:val="20"/>
          <w:szCs w:val="20"/>
          <w:lang w:eastAsia="fr-FR"/>
        </w:rPr>
        <w:t xml:space="preserve">La fiche de poste de la personne qui assurera la </w:t>
      </w:r>
      <w:proofErr w:type="spellStart"/>
      <w:r w:rsidRPr="00C553BF">
        <w:rPr>
          <w:rFonts w:ascii="Marianne Light" w:eastAsia="Times New Roman" w:hAnsi="Marianne Light" w:cs="Calibri"/>
          <w:sz w:val="20"/>
          <w:szCs w:val="20"/>
          <w:lang w:eastAsia="fr-FR"/>
        </w:rPr>
        <w:t>co-animation</w:t>
      </w:r>
      <w:proofErr w:type="spellEnd"/>
      <w:r w:rsidRPr="00C553BF">
        <w:rPr>
          <w:rFonts w:ascii="Marianne Light" w:eastAsia="Times New Roman" w:hAnsi="Marianne Light" w:cs="Calibri"/>
          <w:color w:val="0070C0"/>
          <w:sz w:val="20"/>
          <w:szCs w:val="20"/>
          <w:lang w:eastAsia="fr-FR"/>
        </w:rPr>
        <w:t xml:space="preserve"> </w:t>
      </w:r>
      <w:r w:rsidRPr="00C553BF">
        <w:rPr>
          <w:rFonts w:ascii="Marianne Light" w:eastAsia="Times New Roman" w:hAnsi="Marianne Light" w:cs="Calibri"/>
          <w:sz w:val="20"/>
          <w:szCs w:val="20"/>
          <w:lang w:eastAsia="fr-FR"/>
        </w:rPr>
        <w:t>devra être jointe à cette note</w:t>
      </w:r>
    </w:p>
    <w:p w14:paraId="7CCD39FD" w14:textId="77777777" w:rsidR="006B085C" w:rsidRDefault="006B085C" w:rsidP="00723E1A">
      <w:pPr>
        <w:spacing w:after="0" w:line="240" w:lineRule="auto"/>
        <w:rPr>
          <w:rFonts w:ascii="Marianne Light" w:eastAsia="Times New Roman" w:hAnsi="Marianne Light" w:cs="Calibri"/>
          <w:sz w:val="20"/>
          <w:szCs w:val="20"/>
          <w:lang w:eastAsia="fr-FR"/>
        </w:rPr>
      </w:pPr>
    </w:p>
    <w:p w14:paraId="207BE7D8" w14:textId="5852C427" w:rsidR="008C1AF5" w:rsidRDefault="0091239E" w:rsidP="00723E1A">
      <w:pPr>
        <w:spacing w:after="0" w:line="240" w:lineRule="auto"/>
        <w:rPr>
          <w:rFonts w:ascii="Marianne Light" w:eastAsia="Times New Roman" w:hAnsi="Marianne Light" w:cs="Calibri"/>
          <w:sz w:val="20"/>
          <w:szCs w:val="20"/>
          <w:lang w:eastAsia="fr-FR"/>
        </w:rPr>
      </w:pPr>
      <w:r w:rsidRPr="00671FA8">
        <w:rPr>
          <w:rFonts w:ascii="Marianne Light" w:eastAsia="Times New Roman" w:hAnsi="Marianne Light" w:cs="Calibri"/>
          <w:sz w:val="20"/>
          <w:szCs w:val="20"/>
          <w:lang w:eastAsia="fr-FR"/>
        </w:rPr>
        <w:t xml:space="preserve">Dans le cadre d’un </w:t>
      </w:r>
      <w:r w:rsidRPr="008C1AF5">
        <w:rPr>
          <w:rFonts w:ascii="Marianne Light" w:eastAsia="Times New Roman" w:hAnsi="Marianne Light" w:cs="Calibri"/>
          <w:sz w:val="20"/>
          <w:szCs w:val="20"/>
          <w:lang w:eastAsia="fr-FR"/>
        </w:rPr>
        <w:t>consortium</w:t>
      </w:r>
      <w:r w:rsidR="008C1AF5" w:rsidRPr="008C1AF5">
        <w:rPr>
          <w:rFonts w:ascii="Marianne Light" w:eastAsia="Times New Roman" w:hAnsi="Marianne Light" w:cs="Calibri"/>
          <w:sz w:val="20"/>
          <w:szCs w:val="20"/>
          <w:lang w:eastAsia="fr-FR"/>
        </w:rPr>
        <w:t xml:space="preserve"> </w:t>
      </w:r>
      <w:r w:rsidR="008C1AF5" w:rsidRPr="008C1AF5">
        <w:rPr>
          <w:rFonts w:ascii="Marianne Light" w:hAnsi="Marianne Light" w:cs="Calibri"/>
          <w:sz w:val="20"/>
          <w:szCs w:val="20"/>
          <w:shd w:val="clear" w:color="auto" w:fill="FFFFFF"/>
        </w:rPr>
        <w:t>(2 maximum)</w:t>
      </w:r>
      <w:r w:rsidRPr="00671FA8">
        <w:rPr>
          <w:rFonts w:ascii="Marianne Light" w:eastAsia="Times New Roman" w:hAnsi="Marianne Light" w:cs="Calibri"/>
          <w:sz w:val="20"/>
          <w:szCs w:val="20"/>
          <w:lang w:eastAsia="fr-FR"/>
        </w:rPr>
        <w:t xml:space="preserve">, des précisions devront être </w:t>
      </w:r>
      <w:r w:rsidR="008C1AF5">
        <w:rPr>
          <w:rFonts w:ascii="Marianne Light" w:eastAsia="Times New Roman" w:hAnsi="Marianne Light" w:cs="Calibri"/>
          <w:sz w:val="20"/>
          <w:szCs w:val="20"/>
          <w:lang w:eastAsia="fr-FR"/>
        </w:rPr>
        <w:t xml:space="preserve">également </w:t>
      </w:r>
      <w:r w:rsidRPr="00671FA8">
        <w:rPr>
          <w:rFonts w:ascii="Marianne Light" w:eastAsia="Times New Roman" w:hAnsi="Marianne Light" w:cs="Calibri"/>
          <w:sz w:val="20"/>
          <w:szCs w:val="20"/>
          <w:lang w:eastAsia="fr-FR"/>
        </w:rPr>
        <w:t>apporté</w:t>
      </w:r>
      <w:r w:rsidR="00CB5939" w:rsidRPr="00671FA8">
        <w:rPr>
          <w:rFonts w:ascii="Marianne Light" w:eastAsia="Times New Roman" w:hAnsi="Marianne Light" w:cs="Calibri"/>
          <w:sz w:val="20"/>
          <w:szCs w:val="20"/>
          <w:lang w:eastAsia="fr-FR"/>
        </w:rPr>
        <w:t>e</w:t>
      </w:r>
      <w:r w:rsidRPr="00671FA8">
        <w:rPr>
          <w:rFonts w:ascii="Marianne Light" w:eastAsia="Times New Roman" w:hAnsi="Marianne Light" w:cs="Calibri"/>
          <w:sz w:val="20"/>
          <w:szCs w:val="20"/>
          <w:lang w:eastAsia="fr-FR"/>
        </w:rPr>
        <w:t xml:space="preserve">s </w:t>
      </w:r>
      <w:r w:rsidR="008C1AF5">
        <w:rPr>
          <w:rFonts w:ascii="Marianne Light" w:eastAsia="Times New Roman" w:hAnsi="Marianne Light" w:cs="Calibri"/>
          <w:sz w:val="20"/>
          <w:szCs w:val="20"/>
          <w:lang w:eastAsia="fr-FR"/>
        </w:rPr>
        <w:t xml:space="preserve">dans la note d’opportunité </w:t>
      </w:r>
      <w:r w:rsidRPr="00671FA8">
        <w:rPr>
          <w:rFonts w:ascii="Marianne Light" w:eastAsia="Times New Roman" w:hAnsi="Marianne Light" w:cs="Calibri"/>
          <w:sz w:val="20"/>
          <w:szCs w:val="20"/>
          <w:lang w:eastAsia="fr-FR"/>
        </w:rPr>
        <w:t>sur sa composition, les rôles de chacun</w:t>
      </w:r>
      <w:r w:rsidR="00CB5939" w:rsidRPr="00671FA8">
        <w:rPr>
          <w:rFonts w:ascii="Marianne Light" w:eastAsia="Times New Roman" w:hAnsi="Marianne Light" w:cs="Calibri"/>
          <w:sz w:val="20"/>
          <w:szCs w:val="20"/>
          <w:lang w:eastAsia="fr-FR"/>
        </w:rPr>
        <w:t xml:space="preserve">, sa </w:t>
      </w:r>
      <w:r w:rsidR="008C1AF5" w:rsidRPr="00671FA8">
        <w:rPr>
          <w:rFonts w:ascii="Marianne Light" w:eastAsia="Times New Roman" w:hAnsi="Marianne Light" w:cs="Calibri"/>
          <w:sz w:val="20"/>
          <w:szCs w:val="20"/>
          <w:lang w:eastAsia="fr-FR"/>
        </w:rPr>
        <w:t>gouvernance, ...</w:t>
      </w:r>
      <w:r w:rsidR="00CB5939" w:rsidRPr="00671FA8">
        <w:rPr>
          <w:rFonts w:ascii="Marianne Light" w:eastAsia="Times New Roman" w:hAnsi="Marianne Light" w:cs="Calibri"/>
          <w:sz w:val="20"/>
          <w:szCs w:val="20"/>
          <w:lang w:eastAsia="fr-FR"/>
        </w:rPr>
        <w:t xml:space="preserve"> </w:t>
      </w:r>
    </w:p>
    <w:p w14:paraId="797A4FE4" w14:textId="77777777" w:rsidR="00F6028E" w:rsidRPr="00671FA8" w:rsidRDefault="00F6028E" w:rsidP="00723E1A">
      <w:pPr>
        <w:spacing w:after="0" w:line="240" w:lineRule="auto"/>
        <w:jc w:val="both"/>
        <w:rPr>
          <w:rFonts w:ascii="Marianne Light" w:eastAsia="Times New Roman" w:hAnsi="Marianne Light" w:cs="Calibri"/>
          <w:sz w:val="20"/>
          <w:szCs w:val="20"/>
          <w:lang w:eastAsia="fr-FR"/>
        </w:rPr>
      </w:pPr>
      <w:r w:rsidRPr="00671FA8">
        <w:rPr>
          <w:rFonts w:ascii="Marianne Light" w:eastAsia="Times New Roman" w:hAnsi="Marianne Light" w:cs="Calibri"/>
          <w:sz w:val="20"/>
          <w:szCs w:val="20"/>
          <w:lang w:eastAsia="fr-FR"/>
        </w:rPr>
        <w:t xml:space="preserve">Les fiches de poste </w:t>
      </w:r>
      <w:r w:rsidRPr="00F6028E">
        <w:rPr>
          <w:rFonts w:ascii="Marianne Light" w:eastAsia="Times New Roman" w:hAnsi="Marianne Light" w:cs="Calibri"/>
          <w:sz w:val="20"/>
          <w:szCs w:val="20"/>
          <w:lang w:eastAsia="fr-FR"/>
        </w:rPr>
        <w:t xml:space="preserve">des </w:t>
      </w:r>
      <w:proofErr w:type="spellStart"/>
      <w:r w:rsidRPr="00F6028E">
        <w:rPr>
          <w:rFonts w:ascii="Marianne Light" w:eastAsia="Times New Roman" w:hAnsi="Marianne Light" w:cs="Calibri"/>
          <w:sz w:val="20"/>
          <w:szCs w:val="20"/>
          <w:lang w:eastAsia="fr-FR"/>
        </w:rPr>
        <w:t>co</w:t>
      </w:r>
      <w:proofErr w:type="spellEnd"/>
      <w:r w:rsidRPr="00F6028E">
        <w:rPr>
          <w:rFonts w:ascii="Marianne Light" w:eastAsia="Times New Roman" w:hAnsi="Marianne Light" w:cs="Calibri"/>
          <w:sz w:val="20"/>
          <w:szCs w:val="20"/>
          <w:lang w:eastAsia="fr-FR"/>
        </w:rPr>
        <w:t xml:space="preserve">-animateurs </w:t>
      </w:r>
      <w:r w:rsidRPr="00671FA8">
        <w:rPr>
          <w:rFonts w:ascii="Marianne Light" w:eastAsia="Times New Roman" w:hAnsi="Marianne Light" w:cs="Calibri"/>
          <w:sz w:val="20"/>
          <w:szCs w:val="20"/>
          <w:lang w:eastAsia="fr-FR"/>
        </w:rPr>
        <w:t xml:space="preserve">devront </w:t>
      </w:r>
      <w:r w:rsidRPr="00F6028E">
        <w:rPr>
          <w:rFonts w:ascii="Marianne Light" w:eastAsia="Times New Roman" w:hAnsi="Marianne Light" w:cs="Calibri"/>
          <w:sz w:val="20"/>
          <w:szCs w:val="20"/>
          <w:lang w:eastAsia="fr-FR"/>
        </w:rPr>
        <w:t>également</w:t>
      </w:r>
      <w:r>
        <w:rPr>
          <w:rFonts w:ascii="Marianne Light" w:eastAsia="Times New Roman" w:hAnsi="Marianne Light" w:cs="Calibri"/>
          <w:sz w:val="20"/>
          <w:szCs w:val="20"/>
          <w:lang w:eastAsia="fr-FR"/>
        </w:rPr>
        <w:t xml:space="preserve"> </w:t>
      </w:r>
      <w:r w:rsidRPr="00671FA8">
        <w:rPr>
          <w:rFonts w:ascii="Marianne Light" w:eastAsia="Times New Roman" w:hAnsi="Marianne Light" w:cs="Calibri"/>
          <w:sz w:val="20"/>
          <w:szCs w:val="20"/>
          <w:lang w:eastAsia="fr-FR"/>
        </w:rPr>
        <w:t>être jointes à cette note.</w:t>
      </w:r>
    </w:p>
    <w:p w14:paraId="7FC417C1" w14:textId="77777777" w:rsidR="008C1AF5" w:rsidRDefault="008C1AF5" w:rsidP="00723E1A">
      <w:pPr>
        <w:spacing w:after="0" w:line="240" w:lineRule="auto"/>
        <w:jc w:val="both"/>
        <w:rPr>
          <w:rFonts w:ascii="Marianne Light" w:eastAsia="Times New Roman" w:hAnsi="Marianne Light" w:cs="Calibri"/>
          <w:sz w:val="20"/>
          <w:szCs w:val="20"/>
          <w:lang w:eastAsia="fr-FR"/>
        </w:rPr>
      </w:pPr>
    </w:p>
    <w:p w14:paraId="3EA0A0FD" w14:textId="5D0B222F" w:rsidR="00F6028E" w:rsidRPr="00A223BF" w:rsidRDefault="00A223BF" w:rsidP="00723E1A">
      <w:pPr>
        <w:spacing w:after="0" w:line="240" w:lineRule="auto"/>
        <w:jc w:val="both"/>
        <w:rPr>
          <w:rFonts w:ascii="Marianne Light" w:eastAsia="Times New Roman" w:hAnsi="Marianne Light" w:cs="Calibri"/>
          <w:sz w:val="20"/>
          <w:szCs w:val="20"/>
          <w:shd w:val="clear" w:color="auto" w:fill="FFFFFF"/>
          <w:lang w:eastAsia="fr-FR"/>
        </w:rPr>
      </w:pPr>
      <w:r w:rsidRPr="00A223BF">
        <w:rPr>
          <w:rFonts w:ascii="Marianne Light" w:eastAsia="Times New Roman" w:hAnsi="Marianne Light" w:cs="Calibri"/>
          <w:sz w:val="20"/>
          <w:szCs w:val="20"/>
          <w:shd w:val="clear" w:color="auto" w:fill="FFFFFF"/>
          <w:lang w:eastAsia="fr-FR"/>
        </w:rPr>
        <w:t xml:space="preserve">Les informations concernant l’association (ou les associations dans le cadre d’un consortium) ainsi que les documents obligatoires à toute demande de subvention ou d’agrément devront être mis à jour sur Le Compte Asso. </w:t>
      </w:r>
    </w:p>
    <w:p w14:paraId="704A0BCF" w14:textId="77777777" w:rsidR="008C1AF5" w:rsidRDefault="008C1AF5" w:rsidP="00723E1A">
      <w:pPr>
        <w:spacing w:after="0" w:line="240" w:lineRule="auto"/>
        <w:jc w:val="both"/>
        <w:rPr>
          <w:rFonts w:ascii="Marianne Light" w:eastAsia="Times New Roman" w:hAnsi="Marianne Light" w:cs="Calibri"/>
          <w:sz w:val="20"/>
          <w:szCs w:val="20"/>
          <w:shd w:val="clear" w:color="auto" w:fill="FFFFFF"/>
          <w:lang w:eastAsia="fr-FR"/>
        </w:rPr>
      </w:pPr>
    </w:p>
    <w:p w14:paraId="31F5E1C7" w14:textId="0F7947AA" w:rsidR="008C1AF5" w:rsidRPr="00671FA8" w:rsidRDefault="008C1AF5" w:rsidP="00723E1A">
      <w:pPr>
        <w:spacing w:after="0" w:line="240" w:lineRule="auto"/>
        <w:jc w:val="both"/>
        <w:rPr>
          <w:rFonts w:ascii="Marianne Light" w:eastAsia="Times New Roman" w:hAnsi="Marianne Light" w:cs="Calibri"/>
          <w:sz w:val="20"/>
          <w:szCs w:val="20"/>
          <w:shd w:val="clear" w:color="auto" w:fill="FFFFFF"/>
          <w:lang w:eastAsia="fr-FR"/>
        </w:rPr>
      </w:pPr>
      <w:r w:rsidRPr="00671FA8">
        <w:rPr>
          <w:rFonts w:ascii="Marianne Light" w:eastAsia="Times New Roman" w:hAnsi="Marianne Light" w:cs="Calibri"/>
          <w:sz w:val="20"/>
          <w:szCs w:val="20"/>
          <w:shd w:val="clear" w:color="auto" w:fill="FFFFFF"/>
          <w:lang w:eastAsia="fr-FR"/>
        </w:rPr>
        <w:t>Un dossier trop succinct expose l’</w:t>
      </w:r>
      <w:r w:rsidR="00CB5939" w:rsidRPr="00671FA8">
        <w:rPr>
          <w:rFonts w:ascii="Marianne Light" w:eastAsia="Times New Roman" w:hAnsi="Marianne Light" w:cs="Calibri"/>
          <w:sz w:val="20"/>
          <w:szCs w:val="20"/>
          <w:shd w:val="clear" w:color="auto" w:fill="FFFFFF"/>
          <w:lang w:eastAsia="fr-FR"/>
        </w:rPr>
        <w:t>association</w:t>
      </w:r>
      <w:r w:rsidRPr="00671FA8">
        <w:rPr>
          <w:rFonts w:ascii="Marianne Light" w:eastAsia="Times New Roman" w:hAnsi="Marianne Light" w:cs="Calibri"/>
          <w:sz w:val="20"/>
          <w:szCs w:val="20"/>
          <w:shd w:val="clear" w:color="auto" w:fill="FFFFFF"/>
          <w:lang w:eastAsia="fr-FR"/>
        </w:rPr>
        <w:t xml:space="preserve"> demandeu</w:t>
      </w:r>
      <w:r w:rsidR="00CB5939" w:rsidRPr="00671FA8">
        <w:rPr>
          <w:rFonts w:ascii="Marianne Light" w:eastAsia="Times New Roman" w:hAnsi="Marianne Light" w:cs="Calibri"/>
          <w:sz w:val="20"/>
          <w:szCs w:val="20"/>
          <w:shd w:val="clear" w:color="auto" w:fill="FFFFFF"/>
          <w:lang w:eastAsia="fr-FR"/>
        </w:rPr>
        <w:t>se</w:t>
      </w:r>
      <w:r w:rsidRPr="00671FA8">
        <w:rPr>
          <w:rFonts w:ascii="Marianne Light" w:eastAsia="Times New Roman" w:hAnsi="Marianne Light" w:cs="Calibri"/>
          <w:sz w:val="20"/>
          <w:szCs w:val="20"/>
          <w:shd w:val="clear" w:color="auto" w:fill="FFFFFF"/>
          <w:lang w:eastAsia="fr-FR"/>
        </w:rPr>
        <w:t xml:space="preserve"> </w:t>
      </w:r>
      <w:r w:rsidR="001D0762">
        <w:rPr>
          <w:rFonts w:ascii="Marianne Light" w:eastAsia="Times New Roman" w:hAnsi="Marianne Light" w:cs="Calibri"/>
          <w:sz w:val="20"/>
          <w:szCs w:val="20"/>
          <w:shd w:val="clear" w:color="auto" w:fill="FFFFFF"/>
          <w:lang w:eastAsia="fr-FR"/>
        </w:rPr>
        <w:t xml:space="preserve">ou le consortium </w:t>
      </w:r>
      <w:r w:rsidRPr="00671FA8">
        <w:rPr>
          <w:rFonts w:ascii="Marianne Light" w:eastAsia="Times New Roman" w:hAnsi="Marianne Light" w:cs="Calibri"/>
          <w:sz w:val="20"/>
          <w:szCs w:val="20"/>
          <w:shd w:val="clear" w:color="auto" w:fill="FFFFFF"/>
          <w:lang w:eastAsia="fr-FR"/>
        </w:rPr>
        <w:t xml:space="preserve">à voir sa demande rejetée. </w:t>
      </w:r>
    </w:p>
    <w:p w14:paraId="7CC92F1C" w14:textId="77777777" w:rsidR="008C1AF5" w:rsidRPr="00671FA8" w:rsidRDefault="008C1AF5">
      <w:pPr>
        <w:pStyle w:val="Titre1"/>
        <w:rPr>
          <w:rFonts w:ascii="Marianne Light" w:eastAsia="Times New Roman" w:hAnsi="Marianne Light" w:cs="Calibri"/>
          <w:sz w:val="20"/>
          <w:szCs w:val="20"/>
          <w:lang w:eastAsia="fr-FR"/>
        </w:rPr>
      </w:pPr>
      <w:r w:rsidRPr="00671FA8">
        <w:rPr>
          <w:rFonts w:ascii="Marianne Light" w:hAnsi="Marianne Light"/>
        </w:rPr>
        <w:t>7 – Animation, évaluation et contribution à la démarche nationale</w:t>
      </w:r>
    </w:p>
    <w:p w14:paraId="6E2EB712" w14:textId="77777777" w:rsidR="00C553BF" w:rsidRDefault="008C1AF5" w:rsidP="00723E1A">
      <w:pPr>
        <w:spacing w:after="0" w:line="240" w:lineRule="auto"/>
        <w:jc w:val="both"/>
        <w:rPr>
          <w:rFonts w:ascii="Marianne Light" w:eastAsia="Times New Roman" w:hAnsi="Marianne Light" w:cs="Calibri"/>
          <w:sz w:val="20"/>
          <w:szCs w:val="20"/>
          <w:lang w:eastAsia="fr-FR"/>
        </w:rPr>
      </w:pPr>
      <w:r w:rsidRPr="00671FA8">
        <w:rPr>
          <w:rFonts w:ascii="Marianne Light" w:eastAsia="Times New Roman" w:hAnsi="Marianne Light" w:cs="Calibri"/>
          <w:sz w:val="20"/>
          <w:szCs w:val="20"/>
          <w:lang w:eastAsia="fr-FR"/>
        </w:rPr>
        <w:t xml:space="preserve">Les bénéficiaires de l’aide auront l’obligation de s’impliquer dans un processus d’animation et d’évaluation organisé par l’administration en complément du compte rendu financier légal et de l’évaluation de l’aide individuelle octroyée réalisée en vertu de la convention qui sera conclue. </w:t>
      </w:r>
    </w:p>
    <w:p w14:paraId="4BC71291" w14:textId="77777777" w:rsidR="00C553BF" w:rsidRDefault="00C553BF" w:rsidP="00723E1A">
      <w:pPr>
        <w:spacing w:after="0" w:line="240" w:lineRule="auto"/>
        <w:jc w:val="both"/>
        <w:rPr>
          <w:rFonts w:ascii="Marianne Light" w:eastAsia="Times New Roman" w:hAnsi="Marianne Light" w:cs="Calibri"/>
          <w:sz w:val="20"/>
          <w:szCs w:val="20"/>
          <w:lang w:eastAsia="fr-FR"/>
        </w:rPr>
      </w:pPr>
    </w:p>
    <w:p w14:paraId="4D212E4C" w14:textId="11322521" w:rsidR="008C1AF5" w:rsidRPr="00671FA8" w:rsidRDefault="008C1AF5" w:rsidP="00723E1A">
      <w:pPr>
        <w:spacing w:after="0" w:line="240" w:lineRule="auto"/>
        <w:jc w:val="both"/>
        <w:rPr>
          <w:rFonts w:ascii="Marianne Light" w:hAnsi="Marianne Light" w:cs="Calibri"/>
          <w:b/>
          <w:bCs/>
          <w:caps/>
          <w:sz w:val="28"/>
          <w:szCs w:val="28"/>
        </w:rPr>
      </w:pPr>
      <w:r w:rsidRPr="00671FA8">
        <w:rPr>
          <w:rFonts w:ascii="Marianne Light" w:eastAsia="Times New Roman" w:hAnsi="Marianne Light" w:cs="Calibri"/>
          <w:sz w:val="20"/>
          <w:szCs w:val="20"/>
          <w:lang w:eastAsia="fr-FR"/>
        </w:rPr>
        <w:t>Les associations bénéficiaires s'engagent à faciliter l'accès à toutes pièces justificatives des dépenses et tous autres documents dont la production serait jugée utile au processus d’évaluation précité.</w:t>
      </w:r>
    </w:p>
    <w:p w14:paraId="0CF9ED75" w14:textId="77777777" w:rsidR="008C1AF5" w:rsidRDefault="008C1AF5">
      <w:pPr>
        <w:pageBreakBefore/>
        <w:pBdr>
          <w:top w:val="none" w:sz="0" w:space="0" w:color="000000"/>
          <w:left w:val="none" w:sz="0" w:space="0" w:color="000000"/>
          <w:bottom w:val="none" w:sz="0" w:space="0" w:color="000000"/>
          <w:right w:val="none" w:sz="0" w:space="0" w:color="000000"/>
        </w:pBdr>
        <w:spacing w:before="113" w:after="0" w:line="240" w:lineRule="auto"/>
        <w:jc w:val="center"/>
      </w:pPr>
      <w:r>
        <w:rPr>
          <w:rFonts w:cs="Calibri"/>
          <w:b/>
          <w:bCs/>
          <w:caps/>
          <w:sz w:val="28"/>
          <w:szCs w:val="28"/>
        </w:rPr>
        <w:lastRenderedPageBreak/>
        <w:t>ANNEXES</w:t>
      </w:r>
    </w:p>
    <w:p w14:paraId="6B175ECB" w14:textId="77777777" w:rsidR="008C1AF5" w:rsidRDefault="008C1AF5">
      <w:pPr>
        <w:pStyle w:val="Titre1"/>
        <w:rPr>
          <w:rFonts w:eastAsia="Times New Roman" w:cs="Calibri"/>
          <w:sz w:val="20"/>
          <w:szCs w:val="20"/>
          <w:lang w:eastAsia="fr-FR"/>
        </w:rPr>
      </w:pPr>
      <w:r>
        <w:t>Présentation du dispositif Guid’Asso</w:t>
      </w:r>
    </w:p>
    <w:p w14:paraId="7A9C81E9" w14:textId="77777777" w:rsidR="008C1AF5" w:rsidRDefault="008C1AF5">
      <w:pPr>
        <w:spacing w:after="57" w:line="240" w:lineRule="auto"/>
        <w:jc w:val="both"/>
        <w:rPr>
          <w:rFonts w:eastAsia="Times New Roman" w:cs="Calibri"/>
          <w:b/>
          <w:bCs/>
          <w:sz w:val="20"/>
          <w:szCs w:val="20"/>
          <w:u w:val="single"/>
          <w:lang w:eastAsia="fr-FR"/>
        </w:rPr>
      </w:pPr>
      <w:r>
        <w:rPr>
          <w:rFonts w:eastAsia="Times New Roman" w:cs="Calibri"/>
          <w:sz w:val="20"/>
          <w:szCs w:val="20"/>
          <w:lang w:eastAsia="fr-FR"/>
        </w:rPr>
        <w:t xml:space="preserve">Fruit d’un travail de co-construction entre les services de l’État et Le Mouvement Associatif, le réseau </w:t>
      </w:r>
      <w:r>
        <w:rPr>
          <w:rFonts w:eastAsia="Times New Roman" w:cs="Calibri"/>
          <w:sz w:val="20"/>
          <w:szCs w:val="20"/>
          <w:shd w:val="clear" w:color="auto" w:fill="FFFFFF"/>
          <w:lang w:eastAsia="fr-FR"/>
        </w:rPr>
        <w:t>Guid’Asso</w:t>
      </w:r>
      <w:r>
        <w:rPr>
          <w:rFonts w:eastAsia="Times New Roman" w:cs="Calibri"/>
          <w:sz w:val="20"/>
          <w:szCs w:val="20"/>
          <w:lang w:eastAsia="fr-FR"/>
        </w:rPr>
        <w:t xml:space="preserve"> porte un service de proximité d’accueil, d’orientation, d’information et d’accompagnement des associations loi 1901 ou de droit local d’Alsace-Moselle.</w:t>
      </w:r>
    </w:p>
    <w:p w14:paraId="6130C4B3" w14:textId="77777777" w:rsidR="008C1AF5" w:rsidRDefault="008C1AF5">
      <w:pPr>
        <w:spacing w:before="170" w:after="57" w:line="240" w:lineRule="auto"/>
        <w:jc w:val="both"/>
        <w:rPr>
          <w:rFonts w:eastAsia="Times New Roman" w:cs="Calibri"/>
          <w:sz w:val="20"/>
          <w:szCs w:val="20"/>
          <w:lang w:eastAsia="fr-FR"/>
        </w:rPr>
      </w:pPr>
      <w:r>
        <w:rPr>
          <w:rFonts w:eastAsia="Times New Roman" w:cs="Calibri"/>
          <w:b/>
          <w:bCs/>
          <w:sz w:val="20"/>
          <w:szCs w:val="20"/>
          <w:u w:val="single"/>
          <w:lang w:eastAsia="fr-FR"/>
        </w:rPr>
        <w:t>Composition du réseau</w:t>
      </w:r>
    </w:p>
    <w:p w14:paraId="26F6E703" w14:textId="77777777" w:rsidR="008C1AF5" w:rsidRDefault="008C1AF5">
      <w:pPr>
        <w:spacing w:after="57" w:line="240" w:lineRule="auto"/>
        <w:jc w:val="both"/>
        <w:rPr>
          <w:rFonts w:eastAsia="Times New Roman" w:cs="Calibri"/>
          <w:sz w:val="20"/>
          <w:szCs w:val="20"/>
          <w:lang w:eastAsia="fr-FR"/>
        </w:rPr>
      </w:pPr>
      <w:r>
        <w:rPr>
          <w:rFonts w:eastAsia="Times New Roman" w:cs="Calibri"/>
          <w:sz w:val="20"/>
          <w:szCs w:val="20"/>
          <w:lang w:eastAsia="fr-FR"/>
        </w:rPr>
        <w:t xml:space="preserve">Le réseau est composé de structures locales diverses (associations, institutions, mairies, etc.) qui accueillent, orientent, informent et accompagnent toute personne désireuse de s’informer ou investie dans la vie associative (bénévoles, dirigeants associatifs, porteurs de projet, collectivités) quels que soient le domaine d’intervention et le territoire d’implantation. </w:t>
      </w:r>
    </w:p>
    <w:p w14:paraId="69092BB7" w14:textId="4BCD0164" w:rsidR="008C1AF5" w:rsidRDefault="008C1AF5">
      <w:pPr>
        <w:spacing w:after="57" w:line="240" w:lineRule="auto"/>
        <w:jc w:val="both"/>
        <w:rPr>
          <w:rFonts w:eastAsia="Times New Roman" w:cs="Calibri"/>
          <w:b/>
          <w:bCs/>
          <w:sz w:val="20"/>
          <w:szCs w:val="20"/>
          <w:lang w:eastAsia="fr-FR"/>
        </w:rPr>
      </w:pPr>
      <w:r>
        <w:rPr>
          <w:rFonts w:eastAsia="Times New Roman" w:cs="Calibri"/>
          <w:sz w:val="20"/>
          <w:szCs w:val="20"/>
          <w:lang w:eastAsia="fr-FR"/>
        </w:rPr>
        <w:t xml:space="preserve">Les structures qui composent le réseau sont labellisées par l’État autour de </w:t>
      </w:r>
      <w:r w:rsidR="001D0762">
        <w:rPr>
          <w:rFonts w:eastAsia="Times New Roman" w:cs="Calibri"/>
          <w:b/>
          <w:bCs/>
          <w:sz w:val="20"/>
          <w:szCs w:val="20"/>
          <w:lang w:eastAsia="fr-FR"/>
        </w:rPr>
        <w:t>5</w:t>
      </w:r>
      <w:r>
        <w:rPr>
          <w:rFonts w:eastAsia="Times New Roman" w:cs="Calibri"/>
          <w:b/>
          <w:bCs/>
          <w:sz w:val="20"/>
          <w:szCs w:val="20"/>
          <w:lang w:eastAsia="fr-FR"/>
        </w:rPr>
        <w:t xml:space="preserve"> missions </w:t>
      </w:r>
      <w:r>
        <w:rPr>
          <w:rFonts w:eastAsia="Times New Roman" w:cs="Calibri"/>
          <w:sz w:val="20"/>
          <w:szCs w:val="20"/>
          <w:lang w:eastAsia="fr-FR"/>
        </w:rPr>
        <w:t>:</w:t>
      </w:r>
    </w:p>
    <w:p w14:paraId="1FDEEC37" w14:textId="77777777" w:rsidR="008C1AF5" w:rsidRDefault="008C1AF5">
      <w:pPr>
        <w:numPr>
          <w:ilvl w:val="0"/>
          <w:numId w:val="8"/>
        </w:numPr>
        <w:spacing w:after="57" w:line="240" w:lineRule="auto"/>
        <w:rPr>
          <w:rFonts w:eastAsia="Times New Roman" w:cs="Calibri"/>
          <w:b/>
          <w:bCs/>
          <w:sz w:val="20"/>
          <w:szCs w:val="20"/>
          <w:lang w:eastAsia="fr-FR"/>
        </w:rPr>
      </w:pPr>
      <w:proofErr w:type="gramStart"/>
      <w:r>
        <w:rPr>
          <w:rFonts w:eastAsia="Times New Roman" w:cs="Calibri"/>
          <w:b/>
          <w:bCs/>
          <w:sz w:val="20"/>
          <w:szCs w:val="20"/>
          <w:lang w:eastAsia="fr-FR"/>
        </w:rPr>
        <w:t>orientation</w:t>
      </w:r>
      <w:proofErr w:type="gramEnd"/>
      <w:r>
        <w:rPr>
          <w:rFonts w:eastAsia="Times New Roman" w:cs="Calibri"/>
          <w:b/>
          <w:bCs/>
          <w:sz w:val="20"/>
          <w:szCs w:val="20"/>
          <w:lang w:eastAsia="fr-FR"/>
        </w:rPr>
        <w:t xml:space="preserve"> / prescription</w:t>
      </w:r>
      <w:r>
        <w:rPr>
          <w:rFonts w:eastAsia="Times New Roman" w:cs="Calibri"/>
          <w:sz w:val="20"/>
          <w:szCs w:val="20"/>
          <w:lang w:eastAsia="fr-FR"/>
        </w:rPr>
        <w:br/>
      </w:r>
      <w:r>
        <w:rPr>
          <w:rFonts w:ascii="Wingdings 3" w:eastAsia="Wingdings 3" w:hAnsi="Wingdings 3" w:cs="Wingdings 3"/>
          <w:sz w:val="20"/>
          <w:szCs w:val="20"/>
          <w:lang w:eastAsia="fr-FR"/>
        </w:rPr>
        <w:t></w:t>
      </w:r>
      <w:r>
        <w:rPr>
          <w:rFonts w:eastAsia="Times New Roman" w:cs="Calibri"/>
          <w:sz w:val="20"/>
          <w:szCs w:val="20"/>
          <w:lang w:eastAsia="fr-FR"/>
        </w:rPr>
        <w:t xml:space="preserve"> orienter les associations ou les porteurs de projets vers le bon interlocuteur </w:t>
      </w:r>
    </w:p>
    <w:p w14:paraId="4618C090" w14:textId="77777777" w:rsidR="008C1AF5" w:rsidRDefault="008C1AF5">
      <w:pPr>
        <w:numPr>
          <w:ilvl w:val="0"/>
          <w:numId w:val="8"/>
        </w:numPr>
        <w:spacing w:after="57" w:line="240" w:lineRule="auto"/>
        <w:rPr>
          <w:rFonts w:eastAsia="Times New Roman" w:cs="Calibri"/>
          <w:b/>
          <w:bCs/>
          <w:sz w:val="20"/>
          <w:szCs w:val="20"/>
          <w:lang w:eastAsia="fr-FR"/>
        </w:rPr>
      </w:pPr>
      <w:proofErr w:type="gramStart"/>
      <w:r>
        <w:rPr>
          <w:rFonts w:eastAsia="Times New Roman" w:cs="Calibri"/>
          <w:b/>
          <w:bCs/>
          <w:sz w:val="20"/>
          <w:szCs w:val="20"/>
          <w:lang w:eastAsia="fr-FR"/>
        </w:rPr>
        <w:t>information</w:t>
      </w:r>
      <w:proofErr w:type="gramEnd"/>
      <w:r>
        <w:rPr>
          <w:rFonts w:eastAsia="Times New Roman" w:cs="Calibri"/>
          <w:sz w:val="20"/>
          <w:szCs w:val="20"/>
          <w:lang w:eastAsia="fr-FR"/>
        </w:rPr>
        <w:br/>
      </w:r>
      <w:r>
        <w:rPr>
          <w:rFonts w:ascii="Wingdings 3" w:eastAsia="Wingdings 3" w:hAnsi="Wingdings 3" w:cs="Wingdings 3"/>
          <w:sz w:val="20"/>
          <w:szCs w:val="20"/>
          <w:lang w:eastAsia="fr-FR"/>
        </w:rPr>
        <w:t></w:t>
      </w:r>
      <w:r>
        <w:rPr>
          <w:rFonts w:eastAsia="Times New Roman" w:cs="Calibri"/>
          <w:sz w:val="20"/>
          <w:szCs w:val="20"/>
          <w:lang w:eastAsia="fr-FR"/>
        </w:rPr>
        <w:t xml:space="preserve"> délivrer les informations de base et les fondamentaux sur la vie associative ; expliquer les démarches essentielles ; orienter vers un autre interlocuteur si besoin</w:t>
      </w:r>
    </w:p>
    <w:p w14:paraId="3EA03233" w14:textId="77777777" w:rsidR="008C1AF5" w:rsidRDefault="008C1AF5">
      <w:pPr>
        <w:numPr>
          <w:ilvl w:val="0"/>
          <w:numId w:val="8"/>
        </w:numPr>
        <w:spacing w:after="57" w:line="240" w:lineRule="auto"/>
        <w:rPr>
          <w:rFonts w:eastAsia="Times New Roman" w:cs="Calibri"/>
          <w:b/>
          <w:bCs/>
          <w:sz w:val="20"/>
          <w:szCs w:val="20"/>
          <w:lang w:eastAsia="fr-FR"/>
        </w:rPr>
      </w:pPr>
      <w:proofErr w:type="gramStart"/>
      <w:r>
        <w:rPr>
          <w:rFonts w:eastAsia="Times New Roman" w:cs="Calibri"/>
          <w:b/>
          <w:bCs/>
          <w:sz w:val="20"/>
          <w:szCs w:val="20"/>
          <w:lang w:eastAsia="fr-FR"/>
        </w:rPr>
        <w:t>accompagnement</w:t>
      </w:r>
      <w:proofErr w:type="gramEnd"/>
      <w:r>
        <w:rPr>
          <w:rFonts w:eastAsia="Times New Roman" w:cs="Calibri"/>
          <w:b/>
          <w:bCs/>
          <w:sz w:val="20"/>
          <w:szCs w:val="20"/>
          <w:lang w:eastAsia="fr-FR"/>
        </w:rPr>
        <w:t xml:space="preserve"> généraliste</w:t>
      </w:r>
      <w:r>
        <w:rPr>
          <w:rFonts w:eastAsia="Times New Roman" w:cs="Calibri"/>
          <w:sz w:val="20"/>
          <w:szCs w:val="20"/>
          <w:lang w:eastAsia="fr-FR"/>
        </w:rPr>
        <w:br/>
      </w:r>
      <w:r>
        <w:rPr>
          <w:rFonts w:ascii="Wingdings 3" w:eastAsia="Wingdings 3" w:hAnsi="Wingdings 3" w:cs="Wingdings 3"/>
          <w:sz w:val="20"/>
          <w:szCs w:val="20"/>
          <w:lang w:eastAsia="fr-FR"/>
        </w:rPr>
        <w:t></w:t>
      </w:r>
      <w:r>
        <w:rPr>
          <w:rFonts w:eastAsia="Times New Roman" w:cs="Calibri"/>
          <w:sz w:val="20"/>
          <w:szCs w:val="20"/>
          <w:lang w:eastAsia="fr-FR"/>
        </w:rPr>
        <w:t xml:space="preserve"> accompagner les associations de tous secteurs, sur tous sujets, après évaluation de leurs besoins (conseils et suivi adaptés)</w:t>
      </w:r>
    </w:p>
    <w:p w14:paraId="22B298DC" w14:textId="77777777" w:rsidR="008C1AF5" w:rsidRPr="001D0762" w:rsidRDefault="008C1AF5">
      <w:pPr>
        <w:numPr>
          <w:ilvl w:val="0"/>
          <w:numId w:val="8"/>
        </w:numPr>
        <w:spacing w:after="57" w:line="240" w:lineRule="auto"/>
        <w:rPr>
          <w:rFonts w:eastAsia="Times New Roman" w:cs="Calibri"/>
          <w:b/>
          <w:bCs/>
          <w:sz w:val="20"/>
          <w:szCs w:val="20"/>
          <w:u w:val="single"/>
          <w:lang w:eastAsia="fr-FR"/>
        </w:rPr>
      </w:pPr>
      <w:proofErr w:type="gramStart"/>
      <w:r>
        <w:rPr>
          <w:rFonts w:eastAsia="Times New Roman" w:cs="Calibri"/>
          <w:b/>
          <w:bCs/>
          <w:sz w:val="20"/>
          <w:szCs w:val="20"/>
          <w:lang w:eastAsia="fr-FR"/>
        </w:rPr>
        <w:t>accompagnement</w:t>
      </w:r>
      <w:proofErr w:type="gramEnd"/>
      <w:r>
        <w:rPr>
          <w:rFonts w:eastAsia="Times New Roman" w:cs="Calibri"/>
          <w:b/>
          <w:bCs/>
          <w:sz w:val="20"/>
          <w:szCs w:val="20"/>
          <w:lang w:eastAsia="fr-FR"/>
        </w:rPr>
        <w:t xml:space="preserve"> spécialiste</w:t>
      </w:r>
      <w:r>
        <w:rPr>
          <w:rFonts w:eastAsia="Times New Roman" w:cs="Calibri"/>
          <w:sz w:val="20"/>
          <w:szCs w:val="20"/>
          <w:lang w:eastAsia="fr-FR"/>
        </w:rPr>
        <w:br/>
      </w:r>
      <w:r>
        <w:rPr>
          <w:rFonts w:ascii="Wingdings 3" w:eastAsia="Wingdings 3" w:hAnsi="Wingdings 3" w:cs="Wingdings 3"/>
          <w:sz w:val="20"/>
          <w:szCs w:val="20"/>
          <w:lang w:eastAsia="fr-FR"/>
        </w:rPr>
        <w:t></w:t>
      </w:r>
      <w:r>
        <w:rPr>
          <w:rFonts w:eastAsia="Times New Roman" w:cs="Calibri"/>
          <w:sz w:val="20"/>
          <w:szCs w:val="20"/>
          <w:lang w:eastAsia="fr-FR"/>
        </w:rPr>
        <w:t xml:space="preserve"> accompagner les associations sur un secteur d’activité particulier ou sur une thématique (conseils et suivi adaptés)</w:t>
      </w:r>
    </w:p>
    <w:p w14:paraId="324DAE4E" w14:textId="1F7EF794" w:rsidR="001D0762" w:rsidRPr="001D0762" w:rsidRDefault="001D0762">
      <w:pPr>
        <w:numPr>
          <w:ilvl w:val="0"/>
          <w:numId w:val="8"/>
        </w:numPr>
        <w:spacing w:after="57" w:line="240" w:lineRule="auto"/>
        <w:rPr>
          <w:rFonts w:eastAsia="Times New Roman" w:cs="Calibri"/>
          <w:b/>
          <w:bCs/>
          <w:sz w:val="20"/>
          <w:szCs w:val="20"/>
          <w:u w:val="single"/>
          <w:lang w:eastAsia="fr-FR"/>
        </w:rPr>
      </w:pPr>
      <w:proofErr w:type="gramStart"/>
      <w:r>
        <w:rPr>
          <w:rFonts w:eastAsia="Times New Roman" w:cs="Calibri"/>
          <w:b/>
          <w:bCs/>
          <w:sz w:val="20"/>
          <w:szCs w:val="20"/>
          <w:lang w:eastAsia="fr-FR"/>
        </w:rPr>
        <w:t>dispositif</w:t>
      </w:r>
      <w:proofErr w:type="gramEnd"/>
      <w:r>
        <w:rPr>
          <w:rFonts w:eastAsia="Times New Roman" w:cs="Calibri"/>
          <w:b/>
          <w:bCs/>
          <w:sz w:val="20"/>
          <w:szCs w:val="20"/>
          <w:lang w:eastAsia="fr-FR"/>
        </w:rPr>
        <w:t xml:space="preserve"> local d’accompagnement (DLA)</w:t>
      </w:r>
    </w:p>
    <w:p w14:paraId="645DE641" w14:textId="14B2A271" w:rsidR="001D0762" w:rsidRPr="001D0762" w:rsidRDefault="001D0762" w:rsidP="001D0762">
      <w:pPr>
        <w:spacing w:after="57" w:line="240" w:lineRule="auto"/>
        <w:ind w:left="567"/>
        <w:rPr>
          <w:rFonts w:eastAsia="Times New Roman" w:cs="Calibri"/>
          <w:sz w:val="20"/>
          <w:szCs w:val="20"/>
          <w:lang w:eastAsia="fr-FR"/>
        </w:rPr>
      </w:pPr>
      <w:r>
        <w:rPr>
          <w:rFonts w:ascii="Wingdings 3" w:eastAsia="Wingdings 3" w:hAnsi="Wingdings 3" w:cs="Wingdings 3"/>
          <w:sz w:val="20"/>
          <w:szCs w:val="20"/>
          <w:lang w:eastAsia="fr-FR"/>
        </w:rPr>
        <w:t xml:space="preserve"> </w:t>
      </w:r>
      <w:r>
        <w:rPr>
          <w:rFonts w:ascii="Wingdings 3" w:eastAsia="Wingdings 3" w:hAnsi="Wingdings 3" w:cs="Wingdings 3"/>
          <w:sz w:val="20"/>
          <w:szCs w:val="20"/>
          <w:lang w:eastAsia="fr-FR"/>
        </w:rPr>
        <w:t></w:t>
      </w:r>
      <w:r>
        <w:rPr>
          <w:rFonts w:ascii="Wingdings 3" w:eastAsia="Wingdings 3" w:hAnsi="Wingdings 3" w:cs="Wingdings 3"/>
          <w:sz w:val="20"/>
          <w:szCs w:val="20"/>
          <w:lang w:eastAsia="fr-FR"/>
        </w:rPr>
        <w:t xml:space="preserve"> </w:t>
      </w:r>
      <w:r w:rsidRPr="001D0762">
        <w:rPr>
          <w:rFonts w:eastAsia="Times New Roman" w:cs="Calibri"/>
          <w:sz w:val="20"/>
          <w:szCs w:val="20"/>
          <w:lang w:eastAsia="fr-FR"/>
        </w:rPr>
        <w:t>Accompagne les associations employeuses et autres structures de l'ESS dans un projet de consolidation et/ou développement.</w:t>
      </w:r>
    </w:p>
    <w:p w14:paraId="389EEA97" w14:textId="77777777" w:rsidR="008C1AF5" w:rsidRDefault="008C1AF5">
      <w:pPr>
        <w:spacing w:before="170" w:after="57" w:line="240" w:lineRule="auto"/>
        <w:jc w:val="both"/>
        <w:rPr>
          <w:rFonts w:eastAsia="Times New Roman" w:cs="Calibri"/>
          <w:sz w:val="20"/>
          <w:szCs w:val="20"/>
          <w:lang w:eastAsia="fr-FR"/>
        </w:rPr>
      </w:pPr>
      <w:r>
        <w:rPr>
          <w:rFonts w:eastAsia="Times New Roman" w:cs="Calibri"/>
          <w:b/>
          <w:bCs/>
          <w:sz w:val="20"/>
          <w:szCs w:val="20"/>
          <w:u w:val="single"/>
          <w:lang w:eastAsia="fr-FR"/>
        </w:rPr>
        <w:t>Co-pilotage du réseau</w:t>
      </w:r>
    </w:p>
    <w:p w14:paraId="439A8550" w14:textId="77777777" w:rsidR="008C1AF5" w:rsidRDefault="008C1AF5">
      <w:pPr>
        <w:spacing w:after="57" w:line="240" w:lineRule="auto"/>
        <w:jc w:val="both"/>
        <w:rPr>
          <w:rFonts w:eastAsia="Times New Roman" w:cs="Calibri"/>
          <w:b/>
          <w:bCs/>
          <w:sz w:val="20"/>
          <w:szCs w:val="20"/>
          <w:lang w:eastAsia="fr-FR"/>
        </w:rPr>
      </w:pPr>
      <w:r>
        <w:rPr>
          <w:rFonts w:eastAsia="Times New Roman" w:cs="Calibri"/>
          <w:sz w:val="20"/>
          <w:szCs w:val="20"/>
          <w:lang w:eastAsia="fr-FR"/>
        </w:rPr>
        <w:t>Le réseau est co-piloté par l’État, Le Mouvement associatif et les collectivités territoriales (conseil régional et/ou conseil départemental et/ou communes), tant au niveau régional qu’au niveau départemental, au travers de comités stratégiques territoriaux.</w:t>
      </w:r>
    </w:p>
    <w:p w14:paraId="19F91B77" w14:textId="77777777" w:rsidR="008C1AF5" w:rsidRDefault="008C1AF5">
      <w:pPr>
        <w:spacing w:after="57" w:line="240" w:lineRule="auto"/>
        <w:jc w:val="both"/>
        <w:rPr>
          <w:rFonts w:eastAsia="Times New Roman" w:cs="Calibri"/>
          <w:sz w:val="20"/>
          <w:szCs w:val="20"/>
          <w:lang w:eastAsia="fr-FR"/>
        </w:rPr>
      </w:pPr>
      <w:r>
        <w:rPr>
          <w:rFonts w:eastAsia="Times New Roman" w:cs="Calibri"/>
          <w:b/>
          <w:bCs/>
          <w:sz w:val="20"/>
          <w:szCs w:val="20"/>
          <w:lang w:eastAsia="fr-FR"/>
        </w:rPr>
        <w:t>Mission des comités stratégiques</w:t>
      </w:r>
      <w:r>
        <w:rPr>
          <w:rFonts w:eastAsia="Times New Roman" w:cs="Calibri"/>
          <w:sz w:val="20"/>
          <w:szCs w:val="20"/>
          <w:lang w:eastAsia="fr-FR"/>
        </w:rPr>
        <w:t> :</w:t>
      </w:r>
    </w:p>
    <w:p w14:paraId="049F7010" w14:textId="77777777" w:rsidR="008C1AF5" w:rsidRDefault="008C1AF5">
      <w:pPr>
        <w:numPr>
          <w:ilvl w:val="0"/>
          <w:numId w:val="9"/>
        </w:numPr>
        <w:spacing w:after="57" w:line="240" w:lineRule="auto"/>
        <w:jc w:val="both"/>
        <w:rPr>
          <w:rFonts w:eastAsia="Times New Roman" w:cs="Calibri"/>
          <w:sz w:val="20"/>
          <w:szCs w:val="20"/>
          <w:lang w:eastAsia="fr-FR"/>
        </w:rPr>
      </w:pPr>
      <w:proofErr w:type="gramStart"/>
      <w:r>
        <w:rPr>
          <w:rFonts w:eastAsia="Times New Roman" w:cs="Calibri"/>
          <w:sz w:val="20"/>
          <w:szCs w:val="20"/>
          <w:lang w:eastAsia="fr-FR"/>
        </w:rPr>
        <w:t>poser</w:t>
      </w:r>
      <w:proofErr w:type="gramEnd"/>
      <w:r>
        <w:rPr>
          <w:rFonts w:eastAsia="Times New Roman" w:cs="Calibri"/>
          <w:sz w:val="20"/>
          <w:szCs w:val="20"/>
          <w:lang w:eastAsia="fr-FR"/>
        </w:rPr>
        <w:t xml:space="preserve"> la stratégie territoriale de l’appui à la vie associative</w:t>
      </w:r>
    </w:p>
    <w:p w14:paraId="739AC264" w14:textId="77777777" w:rsidR="008C1AF5" w:rsidRDefault="008C1AF5">
      <w:pPr>
        <w:numPr>
          <w:ilvl w:val="0"/>
          <w:numId w:val="9"/>
        </w:numPr>
        <w:spacing w:after="57" w:line="240" w:lineRule="auto"/>
        <w:jc w:val="both"/>
        <w:rPr>
          <w:rFonts w:eastAsia="Times New Roman" w:cs="Calibri"/>
          <w:sz w:val="20"/>
          <w:szCs w:val="20"/>
          <w:lang w:eastAsia="fr-FR"/>
        </w:rPr>
      </w:pPr>
      <w:proofErr w:type="gramStart"/>
      <w:r>
        <w:rPr>
          <w:rFonts w:eastAsia="Times New Roman" w:cs="Calibri"/>
          <w:sz w:val="20"/>
          <w:szCs w:val="20"/>
          <w:lang w:eastAsia="fr-FR"/>
        </w:rPr>
        <w:t>veiller</w:t>
      </w:r>
      <w:proofErr w:type="gramEnd"/>
      <w:r>
        <w:rPr>
          <w:rFonts w:eastAsia="Times New Roman" w:cs="Calibri"/>
          <w:sz w:val="20"/>
          <w:szCs w:val="20"/>
          <w:lang w:eastAsia="fr-FR"/>
        </w:rPr>
        <w:t xml:space="preserve"> à la bonne dynamique du réseau (formation des acteurs, mutualisation, projets collectifs, etc.)</w:t>
      </w:r>
    </w:p>
    <w:p w14:paraId="13207975" w14:textId="77777777" w:rsidR="008C1AF5" w:rsidRDefault="008C1AF5">
      <w:pPr>
        <w:numPr>
          <w:ilvl w:val="0"/>
          <w:numId w:val="9"/>
        </w:numPr>
        <w:spacing w:after="57" w:line="240" w:lineRule="auto"/>
        <w:jc w:val="both"/>
        <w:rPr>
          <w:rFonts w:eastAsia="Times New Roman" w:cs="Calibri"/>
          <w:sz w:val="20"/>
          <w:szCs w:val="20"/>
          <w:lang w:eastAsia="fr-FR"/>
        </w:rPr>
      </w:pPr>
      <w:proofErr w:type="gramStart"/>
      <w:r>
        <w:rPr>
          <w:rFonts w:eastAsia="Times New Roman" w:cs="Calibri"/>
          <w:sz w:val="20"/>
          <w:szCs w:val="20"/>
          <w:lang w:eastAsia="fr-FR"/>
        </w:rPr>
        <w:t>donner</w:t>
      </w:r>
      <w:proofErr w:type="gramEnd"/>
      <w:r>
        <w:rPr>
          <w:rFonts w:eastAsia="Times New Roman" w:cs="Calibri"/>
          <w:sz w:val="20"/>
          <w:szCs w:val="20"/>
          <w:lang w:eastAsia="fr-FR"/>
        </w:rPr>
        <w:t xml:space="preserve"> un avis sur les labellisations de son ressort territorial</w:t>
      </w:r>
    </w:p>
    <w:p w14:paraId="5FE02C2F" w14:textId="77777777" w:rsidR="008C1AF5" w:rsidRDefault="008C1AF5">
      <w:pPr>
        <w:numPr>
          <w:ilvl w:val="0"/>
          <w:numId w:val="9"/>
        </w:numPr>
        <w:spacing w:after="57" w:line="240" w:lineRule="auto"/>
        <w:jc w:val="both"/>
        <w:rPr>
          <w:rFonts w:eastAsia="Times New Roman" w:cs="Calibri"/>
          <w:b/>
          <w:bCs/>
          <w:sz w:val="20"/>
          <w:szCs w:val="20"/>
          <w:u w:val="single"/>
          <w:lang w:eastAsia="fr-FR"/>
        </w:rPr>
      </w:pPr>
      <w:proofErr w:type="gramStart"/>
      <w:r>
        <w:rPr>
          <w:rFonts w:eastAsia="Times New Roman" w:cs="Calibri"/>
          <w:sz w:val="20"/>
          <w:szCs w:val="20"/>
          <w:lang w:eastAsia="fr-FR"/>
        </w:rPr>
        <w:t>veiller</w:t>
      </w:r>
      <w:proofErr w:type="gramEnd"/>
      <w:r>
        <w:rPr>
          <w:rFonts w:eastAsia="Times New Roman" w:cs="Calibri"/>
          <w:sz w:val="20"/>
          <w:szCs w:val="20"/>
          <w:lang w:eastAsia="fr-FR"/>
        </w:rPr>
        <w:t xml:space="preserve"> au suivi et à l’évaluation des actions menées</w:t>
      </w:r>
    </w:p>
    <w:p w14:paraId="360BE722" w14:textId="77777777" w:rsidR="008C1AF5" w:rsidRDefault="008C1AF5">
      <w:pPr>
        <w:spacing w:before="170" w:after="57" w:line="240" w:lineRule="auto"/>
        <w:jc w:val="both"/>
        <w:rPr>
          <w:rFonts w:eastAsia="Times New Roman" w:cs="Calibri"/>
          <w:sz w:val="20"/>
          <w:szCs w:val="20"/>
          <w:lang w:eastAsia="fr-FR"/>
        </w:rPr>
      </w:pPr>
      <w:proofErr w:type="spellStart"/>
      <w:r>
        <w:rPr>
          <w:rFonts w:eastAsia="Times New Roman" w:cs="Calibri"/>
          <w:b/>
          <w:bCs/>
          <w:sz w:val="20"/>
          <w:szCs w:val="20"/>
          <w:u w:val="single"/>
          <w:lang w:eastAsia="fr-FR"/>
        </w:rPr>
        <w:t>Co-animation</w:t>
      </w:r>
      <w:proofErr w:type="spellEnd"/>
      <w:r>
        <w:rPr>
          <w:rFonts w:eastAsia="Times New Roman" w:cs="Calibri"/>
          <w:b/>
          <w:bCs/>
          <w:sz w:val="20"/>
          <w:szCs w:val="20"/>
          <w:u w:val="single"/>
          <w:lang w:eastAsia="fr-FR"/>
        </w:rPr>
        <w:t xml:space="preserve"> du réseau</w:t>
      </w:r>
    </w:p>
    <w:p w14:paraId="01AED7F3" w14:textId="77777777" w:rsidR="008C1AF5" w:rsidRDefault="008C1AF5">
      <w:pPr>
        <w:spacing w:after="57" w:line="240" w:lineRule="auto"/>
        <w:jc w:val="both"/>
        <w:rPr>
          <w:rFonts w:eastAsia="Times New Roman" w:cs="Calibri"/>
          <w:b/>
          <w:bCs/>
          <w:sz w:val="20"/>
          <w:szCs w:val="20"/>
          <w:lang w:eastAsia="fr-FR"/>
        </w:rPr>
      </w:pPr>
      <w:r>
        <w:rPr>
          <w:rFonts w:eastAsia="Times New Roman" w:cs="Calibri"/>
          <w:sz w:val="20"/>
          <w:szCs w:val="20"/>
          <w:lang w:eastAsia="fr-FR"/>
        </w:rPr>
        <w:t xml:space="preserve">Le réseau est </w:t>
      </w:r>
      <w:proofErr w:type="spellStart"/>
      <w:r>
        <w:rPr>
          <w:rFonts w:eastAsia="Times New Roman" w:cs="Calibri"/>
          <w:sz w:val="20"/>
          <w:szCs w:val="20"/>
          <w:lang w:eastAsia="fr-FR"/>
        </w:rPr>
        <w:t>co-animé</w:t>
      </w:r>
      <w:proofErr w:type="spellEnd"/>
      <w:r>
        <w:rPr>
          <w:rFonts w:eastAsia="Times New Roman" w:cs="Calibri"/>
          <w:sz w:val="20"/>
          <w:szCs w:val="20"/>
          <w:lang w:eastAsia="fr-FR"/>
        </w:rPr>
        <w:t xml:space="preserve"> par les services de l’État et des partenaires associatifs, à chaque échelon territorial :</w:t>
      </w:r>
    </w:p>
    <w:p w14:paraId="2B9F3B87" w14:textId="77777777" w:rsidR="008C1AF5" w:rsidRDefault="008C1AF5">
      <w:pPr>
        <w:numPr>
          <w:ilvl w:val="0"/>
          <w:numId w:val="10"/>
        </w:numPr>
        <w:spacing w:after="57" w:line="240" w:lineRule="auto"/>
        <w:jc w:val="both"/>
        <w:rPr>
          <w:rFonts w:eastAsia="Times New Roman" w:cs="Calibri"/>
          <w:b/>
          <w:bCs/>
          <w:sz w:val="20"/>
          <w:szCs w:val="20"/>
          <w:lang w:eastAsia="fr-FR"/>
        </w:rPr>
      </w:pPr>
      <w:proofErr w:type="gramStart"/>
      <w:r>
        <w:rPr>
          <w:rFonts w:eastAsia="Times New Roman" w:cs="Calibri"/>
          <w:b/>
          <w:bCs/>
          <w:sz w:val="20"/>
          <w:szCs w:val="20"/>
          <w:lang w:eastAsia="fr-FR"/>
        </w:rPr>
        <w:t>au</w:t>
      </w:r>
      <w:proofErr w:type="gramEnd"/>
      <w:r>
        <w:rPr>
          <w:rFonts w:eastAsia="Times New Roman" w:cs="Calibri"/>
          <w:b/>
          <w:bCs/>
          <w:sz w:val="20"/>
          <w:szCs w:val="20"/>
          <w:lang w:eastAsia="fr-FR"/>
        </w:rPr>
        <w:t xml:space="preserve"> niveau régional </w:t>
      </w:r>
      <w:r>
        <w:rPr>
          <w:rFonts w:eastAsia="Times New Roman" w:cs="Calibri"/>
          <w:sz w:val="20"/>
          <w:szCs w:val="20"/>
          <w:lang w:eastAsia="fr-FR"/>
        </w:rPr>
        <w:t xml:space="preserve">: </w:t>
      </w:r>
      <w:proofErr w:type="spellStart"/>
      <w:r>
        <w:rPr>
          <w:rFonts w:eastAsia="Times New Roman" w:cs="Calibri"/>
          <w:sz w:val="20"/>
          <w:szCs w:val="20"/>
          <w:lang w:eastAsia="fr-FR"/>
        </w:rPr>
        <w:t>Délégué.e</w:t>
      </w:r>
      <w:proofErr w:type="spellEnd"/>
      <w:r>
        <w:rPr>
          <w:rFonts w:eastAsia="Times New Roman" w:cs="Calibri"/>
          <w:sz w:val="20"/>
          <w:szCs w:val="20"/>
          <w:lang w:eastAsia="fr-FR"/>
        </w:rPr>
        <w:t xml:space="preserve"> </w:t>
      </w:r>
      <w:proofErr w:type="spellStart"/>
      <w:r>
        <w:rPr>
          <w:rFonts w:eastAsia="Times New Roman" w:cs="Calibri"/>
          <w:sz w:val="20"/>
          <w:szCs w:val="20"/>
          <w:lang w:eastAsia="fr-FR"/>
        </w:rPr>
        <w:t>régional.e</w:t>
      </w:r>
      <w:proofErr w:type="spellEnd"/>
      <w:r>
        <w:rPr>
          <w:rFonts w:eastAsia="Times New Roman" w:cs="Calibri"/>
          <w:sz w:val="20"/>
          <w:szCs w:val="20"/>
          <w:lang w:eastAsia="fr-FR"/>
        </w:rPr>
        <w:t xml:space="preserve"> à la vie associative et Le Mouvement associatif régional</w:t>
      </w:r>
    </w:p>
    <w:p w14:paraId="16BB7101" w14:textId="77777777" w:rsidR="008C1AF5" w:rsidRDefault="008C1AF5">
      <w:pPr>
        <w:numPr>
          <w:ilvl w:val="0"/>
          <w:numId w:val="10"/>
        </w:numPr>
        <w:spacing w:after="57" w:line="240" w:lineRule="auto"/>
        <w:jc w:val="both"/>
        <w:rPr>
          <w:rFonts w:eastAsia="Times New Roman" w:cs="Calibri"/>
          <w:sz w:val="20"/>
          <w:szCs w:val="20"/>
          <w:lang w:eastAsia="fr-FR"/>
        </w:rPr>
      </w:pPr>
      <w:proofErr w:type="gramStart"/>
      <w:r>
        <w:rPr>
          <w:rFonts w:eastAsia="Times New Roman" w:cs="Calibri"/>
          <w:b/>
          <w:bCs/>
          <w:sz w:val="20"/>
          <w:szCs w:val="20"/>
          <w:lang w:eastAsia="fr-FR"/>
        </w:rPr>
        <w:t>au</w:t>
      </w:r>
      <w:proofErr w:type="gramEnd"/>
      <w:r>
        <w:rPr>
          <w:rFonts w:eastAsia="Times New Roman" w:cs="Calibri"/>
          <w:b/>
          <w:bCs/>
          <w:sz w:val="20"/>
          <w:szCs w:val="20"/>
          <w:lang w:eastAsia="fr-FR"/>
        </w:rPr>
        <w:t xml:space="preserve"> niveau départemental </w:t>
      </w:r>
      <w:r>
        <w:rPr>
          <w:rFonts w:eastAsia="Times New Roman" w:cs="Calibri"/>
          <w:sz w:val="20"/>
          <w:szCs w:val="20"/>
          <w:lang w:eastAsia="fr-FR"/>
        </w:rPr>
        <w:t xml:space="preserve">: </w:t>
      </w:r>
      <w:proofErr w:type="spellStart"/>
      <w:r>
        <w:rPr>
          <w:rFonts w:eastAsia="Times New Roman" w:cs="Calibri"/>
          <w:sz w:val="20"/>
          <w:szCs w:val="20"/>
          <w:lang w:eastAsia="fr-FR"/>
        </w:rPr>
        <w:t>Délégué.e</w:t>
      </w:r>
      <w:proofErr w:type="spellEnd"/>
      <w:r>
        <w:rPr>
          <w:rFonts w:eastAsia="Times New Roman" w:cs="Calibri"/>
          <w:sz w:val="20"/>
          <w:szCs w:val="20"/>
          <w:lang w:eastAsia="fr-FR"/>
        </w:rPr>
        <w:t xml:space="preserve"> </w:t>
      </w:r>
      <w:proofErr w:type="spellStart"/>
      <w:r>
        <w:rPr>
          <w:rFonts w:eastAsia="Times New Roman" w:cs="Calibri"/>
          <w:sz w:val="20"/>
          <w:szCs w:val="20"/>
          <w:lang w:eastAsia="fr-FR"/>
        </w:rPr>
        <w:t>départemental.e</w:t>
      </w:r>
      <w:proofErr w:type="spellEnd"/>
      <w:r>
        <w:rPr>
          <w:rFonts w:eastAsia="Times New Roman" w:cs="Calibri"/>
          <w:sz w:val="20"/>
          <w:szCs w:val="20"/>
          <w:lang w:eastAsia="fr-FR"/>
        </w:rPr>
        <w:t xml:space="preserve"> à la vie associative et Partenaire associatif local désigné par appel à candidatures</w:t>
      </w:r>
    </w:p>
    <w:p w14:paraId="2FEAFE5E" w14:textId="77777777" w:rsidR="008C1AF5" w:rsidRDefault="008C1AF5">
      <w:pPr>
        <w:spacing w:after="57" w:line="240" w:lineRule="auto"/>
        <w:jc w:val="both"/>
        <w:rPr>
          <w:rFonts w:eastAsia="Times New Roman" w:cs="Calibri"/>
          <w:sz w:val="20"/>
          <w:szCs w:val="20"/>
          <w:lang w:eastAsia="fr-FR"/>
        </w:rPr>
      </w:pPr>
      <w:r>
        <w:rPr>
          <w:rFonts w:eastAsia="Times New Roman" w:cs="Calibri"/>
          <w:sz w:val="20"/>
          <w:szCs w:val="20"/>
          <w:lang w:eastAsia="fr-FR"/>
        </w:rPr>
        <w:t xml:space="preserve">Le </w:t>
      </w:r>
      <w:proofErr w:type="spellStart"/>
      <w:r>
        <w:rPr>
          <w:rFonts w:eastAsia="Times New Roman" w:cs="Calibri"/>
          <w:sz w:val="20"/>
          <w:szCs w:val="20"/>
          <w:lang w:eastAsia="fr-FR"/>
        </w:rPr>
        <w:t>co</w:t>
      </w:r>
      <w:proofErr w:type="spellEnd"/>
      <w:r>
        <w:rPr>
          <w:rFonts w:eastAsia="Times New Roman" w:cs="Calibri"/>
          <w:sz w:val="20"/>
          <w:szCs w:val="20"/>
          <w:lang w:eastAsia="fr-FR"/>
        </w:rPr>
        <w:t xml:space="preserve">-animateur départemental n’est </w:t>
      </w:r>
      <w:r>
        <w:rPr>
          <w:rFonts w:eastAsia="Times New Roman" w:cs="Calibri"/>
          <w:b/>
          <w:bCs/>
          <w:sz w:val="20"/>
          <w:szCs w:val="20"/>
          <w:lang w:eastAsia="fr-FR"/>
        </w:rPr>
        <w:t>ni un co-pilote, ni un « super » accompagnateur.</w:t>
      </w:r>
      <w:r>
        <w:rPr>
          <w:rFonts w:eastAsia="Times New Roman" w:cs="Calibri"/>
          <w:sz w:val="20"/>
          <w:szCs w:val="20"/>
          <w:lang w:eastAsia="fr-FR"/>
        </w:rPr>
        <w:t xml:space="preserve"> </w:t>
      </w:r>
    </w:p>
    <w:p w14:paraId="652D2F2B" w14:textId="77777777" w:rsidR="008C1AF5" w:rsidRDefault="008C1AF5">
      <w:pPr>
        <w:spacing w:after="57" w:line="240" w:lineRule="auto"/>
        <w:jc w:val="both"/>
      </w:pPr>
      <w:r>
        <w:rPr>
          <w:rFonts w:eastAsia="Times New Roman" w:cs="Calibri"/>
          <w:sz w:val="20"/>
          <w:szCs w:val="20"/>
          <w:lang w:eastAsia="fr-FR"/>
        </w:rPr>
        <w:t xml:space="preserve">Son rôle est uniquement de </w:t>
      </w:r>
      <w:proofErr w:type="spellStart"/>
      <w:r>
        <w:rPr>
          <w:rFonts w:eastAsia="Times New Roman" w:cs="Calibri"/>
          <w:sz w:val="20"/>
          <w:szCs w:val="20"/>
          <w:lang w:eastAsia="fr-FR"/>
        </w:rPr>
        <w:t>co-animer</w:t>
      </w:r>
      <w:proofErr w:type="spellEnd"/>
      <w:r>
        <w:rPr>
          <w:rFonts w:eastAsia="Times New Roman" w:cs="Calibri"/>
          <w:sz w:val="20"/>
          <w:szCs w:val="20"/>
          <w:lang w:eastAsia="fr-FR"/>
        </w:rPr>
        <w:t xml:space="preserve"> le réseau en lien étroit avec le DDVA : mobiliser des acteurs, les mettre en réseau, faciliter la mutualisation et l’émergence de projets collectifs au sein du réseau, favoriser la montée en compétences des acteurs, etc.</w:t>
      </w:r>
    </w:p>
    <w:p w14:paraId="1177685B" w14:textId="77777777" w:rsidR="008C1AF5" w:rsidRDefault="008C1AF5">
      <w:pPr>
        <w:spacing w:after="57" w:line="240" w:lineRule="auto"/>
        <w:jc w:val="both"/>
      </w:pPr>
    </w:p>
    <w:p w14:paraId="6E78F3BD" w14:textId="77777777" w:rsidR="008C1AF5" w:rsidRDefault="008C1AF5">
      <w:pPr>
        <w:pStyle w:val="Titre1"/>
        <w:pageBreakBefore/>
        <w:spacing w:before="0"/>
        <w:rPr>
          <w:rFonts w:eastAsia="Times New Roman" w:cs="Calibri"/>
          <w:sz w:val="20"/>
          <w:szCs w:val="20"/>
          <w:lang w:eastAsia="fr-FR"/>
        </w:rPr>
      </w:pPr>
      <w:r>
        <w:t>Précisions sur les critères d’éligibilité</w:t>
      </w:r>
    </w:p>
    <w:p w14:paraId="312B8FE6" w14:textId="77777777" w:rsidR="008C1AF5" w:rsidRDefault="008C1AF5">
      <w:pPr>
        <w:spacing w:after="113" w:line="240" w:lineRule="auto"/>
        <w:jc w:val="both"/>
        <w:rPr>
          <w:rFonts w:eastAsia="Times New Roman" w:cs="Calibri"/>
          <w:spacing w:val="-4"/>
          <w:sz w:val="20"/>
          <w:szCs w:val="20"/>
          <w:lang w:eastAsia="fr-FR"/>
        </w:rPr>
      </w:pPr>
      <w:r>
        <w:rPr>
          <w:rFonts w:eastAsia="Times New Roman" w:cs="Calibri"/>
          <w:sz w:val="20"/>
          <w:szCs w:val="20"/>
          <w:lang w:eastAsia="fr-FR"/>
        </w:rPr>
        <w:t>Pour être éligible, l’association doit satisfaire aux critères posés à l’</w:t>
      </w:r>
      <w:hyperlink r:id="rId9" w:history="1">
        <w:r>
          <w:rPr>
            <w:rStyle w:val="Lienhypertexte"/>
            <w:rFonts w:eastAsia="Times New Roman" w:cs="Calibri"/>
            <w:sz w:val="20"/>
            <w:szCs w:val="20"/>
            <w:lang w:eastAsia="fr-FR"/>
          </w:rPr>
          <w:t>article 25-1 de la loi n°2000-321</w:t>
        </w:r>
      </w:hyperlink>
      <w:r>
        <w:rPr>
          <w:rFonts w:eastAsia="Times New Roman" w:cs="Calibri"/>
          <w:sz w:val="20"/>
          <w:szCs w:val="20"/>
          <w:lang w:eastAsia="fr-FR"/>
        </w:rPr>
        <w:t xml:space="preserve"> du 12 avril 2000.</w:t>
      </w:r>
    </w:p>
    <w:p w14:paraId="6F3C364E" w14:textId="77777777" w:rsidR="008C1AF5" w:rsidRDefault="008C1AF5">
      <w:pPr>
        <w:spacing w:after="113" w:line="240" w:lineRule="auto"/>
        <w:jc w:val="both"/>
        <w:rPr>
          <w:rFonts w:eastAsia="Times New Roman" w:cs="Calibri"/>
          <w:sz w:val="20"/>
          <w:szCs w:val="20"/>
          <w:lang w:eastAsia="fr-FR"/>
        </w:rPr>
      </w:pPr>
      <w:r>
        <w:rPr>
          <w:rFonts w:eastAsia="Times New Roman" w:cs="Calibri"/>
          <w:spacing w:val="-4"/>
          <w:sz w:val="20"/>
          <w:szCs w:val="20"/>
          <w:lang w:eastAsia="fr-FR"/>
        </w:rPr>
        <w:t>Ces critères sont précisés par l’</w:t>
      </w:r>
      <w:hyperlink r:id="rId10" w:history="1">
        <w:r>
          <w:rPr>
            <w:rStyle w:val="Lienhypertexte"/>
            <w:rFonts w:eastAsia="Times New Roman" w:cs="Calibri"/>
            <w:spacing w:val="-4"/>
            <w:sz w:val="20"/>
            <w:szCs w:val="20"/>
            <w:lang w:eastAsia="fr-FR"/>
          </w:rPr>
          <w:t>article 10-1</w:t>
        </w:r>
      </w:hyperlink>
      <w:r>
        <w:rPr>
          <w:rFonts w:eastAsia="Times New Roman" w:cs="Calibri"/>
          <w:spacing w:val="-4"/>
          <w:sz w:val="20"/>
          <w:szCs w:val="20"/>
          <w:lang w:eastAsia="fr-FR"/>
        </w:rPr>
        <w:t xml:space="preserve"> de cette même loi et par les articles 15 à 17 du </w:t>
      </w:r>
      <w:hyperlink r:id="rId11" w:history="1">
        <w:r>
          <w:rPr>
            <w:rStyle w:val="Lienhypertexte"/>
            <w:rFonts w:eastAsia="Times New Roman" w:cs="Calibri"/>
            <w:spacing w:val="-4"/>
            <w:sz w:val="20"/>
            <w:szCs w:val="20"/>
            <w:lang w:eastAsia="fr-FR"/>
          </w:rPr>
          <w:t>décret n°2017-908 du 6 mai 2017.</w:t>
        </w:r>
      </w:hyperlink>
    </w:p>
    <w:p w14:paraId="73FC40AC" w14:textId="77777777" w:rsidR="008C1AF5" w:rsidRDefault="008C1AF5">
      <w:pPr>
        <w:spacing w:before="227" w:after="113" w:line="240" w:lineRule="auto"/>
        <w:jc w:val="both"/>
        <w:rPr>
          <w:rFonts w:eastAsia="Times New Roman" w:cs="Calibri"/>
          <w:b/>
          <w:bCs/>
          <w:sz w:val="20"/>
          <w:szCs w:val="20"/>
          <w:lang w:eastAsia="fr-FR"/>
        </w:rPr>
      </w:pPr>
      <w:r>
        <w:rPr>
          <w:rFonts w:eastAsia="Times New Roman" w:cs="Calibri"/>
          <w:sz w:val="20"/>
          <w:szCs w:val="20"/>
          <w:lang w:eastAsia="fr-FR"/>
        </w:rPr>
        <w:t xml:space="preserve">Pour être </w:t>
      </w:r>
      <w:proofErr w:type="gramStart"/>
      <w:r>
        <w:rPr>
          <w:rFonts w:eastAsia="Times New Roman" w:cs="Calibri"/>
          <w:sz w:val="20"/>
          <w:szCs w:val="20"/>
          <w:lang w:eastAsia="fr-FR"/>
        </w:rPr>
        <w:t>éligible ,</w:t>
      </w:r>
      <w:proofErr w:type="gramEnd"/>
      <w:r>
        <w:rPr>
          <w:rFonts w:eastAsia="Times New Roman" w:cs="Calibri"/>
          <w:sz w:val="20"/>
          <w:szCs w:val="20"/>
          <w:lang w:eastAsia="fr-FR"/>
        </w:rPr>
        <w:t xml:space="preserve"> l’association doit ainsi : </w:t>
      </w:r>
    </w:p>
    <w:p w14:paraId="2F4A0DE2" w14:textId="77777777" w:rsidR="008C1AF5" w:rsidRDefault="008C1AF5">
      <w:pPr>
        <w:numPr>
          <w:ilvl w:val="0"/>
          <w:numId w:val="12"/>
        </w:numPr>
        <w:spacing w:before="227" w:after="113" w:line="240" w:lineRule="auto"/>
        <w:jc w:val="both"/>
        <w:rPr>
          <w:rFonts w:eastAsia="Times New Roman" w:cs="Calibri"/>
          <w:sz w:val="20"/>
          <w:szCs w:val="20"/>
          <w:lang w:eastAsia="fr-FR"/>
        </w:rPr>
      </w:pPr>
      <w:r>
        <w:rPr>
          <w:rFonts w:eastAsia="Times New Roman" w:cs="Calibri"/>
          <w:b/>
          <w:bCs/>
          <w:sz w:val="20"/>
          <w:szCs w:val="20"/>
          <w:lang w:eastAsia="fr-FR"/>
        </w:rPr>
        <w:t>Répondre à un objet d’intérêt général</w:t>
      </w:r>
    </w:p>
    <w:p w14:paraId="47035345" w14:textId="77777777" w:rsidR="008C1AF5" w:rsidRDefault="008C1AF5">
      <w:pPr>
        <w:spacing w:after="113" w:line="240" w:lineRule="auto"/>
        <w:ind w:left="720"/>
        <w:jc w:val="both"/>
        <w:rPr>
          <w:rFonts w:eastAsia="Times New Roman" w:cs="Calibri"/>
          <w:sz w:val="20"/>
          <w:szCs w:val="20"/>
          <w:lang w:eastAsia="fr-FR"/>
        </w:rPr>
      </w:pPr>
      <w:r>
        <w:rPr>
          <w:rFonts w:eastAsia="Times New Roman" w:cs="Calibri"/>
          <w:sz w:val="20"/>
          <w:szCs w:val="20"/>
          <w:lang w:eastAsia="fr-FR"/>
        </w:rPr>
        <w:t>Pour cela, elle doit :</w:t>
      </w:r>
    </w:p>
    <w:p w14:paraId="659E526F" w14:textId="77777777" w:rsidR="008C1AF5" w:rsidRDefault="008C1AF5">
      <w:pPr>
        <w:numPr>
          <w:ilvl w:val="0"/>
          <w:numId w:val="13"/>
        </w:numPr>
        <w:spacing w:after="113" w:line="240" w:lineRule="auto"/>
        <w:ind w:left="1247" w:hanging="340"/>
        <w:jc w:val="both"/>
        <w:rPr>
          <w:rFonts w:eastAsia="Times New Roman" w:cs="Calibri"/>
          <w:sz w:val="20"/>
          <w:szCs w:val="20"/>
          <w:lang w:eastAsia="fr-FR"/>
        </w:rPr>
      </w:pPr>
      <w:proofErr w:type="gramStart"/>
      <w:r>
        <w:rPr>
          <w:rFonts w:eastAsia="Times New Roman" w:cs="Calibri"/>
          <w:sz w:val="20"/>
          <w:szCs w:val="20"/>
          <w:lang w:eastAsia="fr-FR"/>
        </w:rPr>
        <w:t>inscrire</w:t>
      </w:r>
      <w:proofErr w:type="gramEnd"/>
      <w:r>
        <w:rPr>
          <w:rFonts w:eastAsia="Times New Roman" w:cs="Calibri"/>
          <w:sz w:val="20"/>
          <w:szCs w:val="20"/>
          <w:lang w:eastAsia="fr-FR"/>
        </w:rPr>
        <w:t xml:space="preserve"> son action dans le cadre d'une gestion désintéressée et d'une absence de but lucratif ;</w:t>
      </w:r>
    </w:p>
    <w:p w14:paraId="05CD5A66" w14:textId="77777777" w:rsidR="008C1AF5" w:rsidRDefault="008C1AF5">
      <w:pPr>
        <w:numPr>
          <w:ilvl w:val="0"/>
          <w:numId w:val="13"/>
        </w:numPr>
        <w:spacing w:after="113" w:line="240" w:lineRule="auto"/>
        <w:ind w:left="1247" w:hanging="340"/>
        <w:jc w:val="both"/>
        <w:rPr>
          <w:rFonts w:eastAsia="Times New Roman" w:cs="Calibri"/>
          <w:sz w:val="20"/>
          <w:szCs w:val="20"/>
          <w:lang w:eastAsia="fr-FR"/>
        </w:rPr>
      </w:pPr>
      <w:proofErr w:type="gramStart"/>
      <w:r>
        <w:rPr>
          <w:rFonts w:eastAsia="Times New Roman" w:cs="Calibri"/>
          <w:sz w:val="20"/>
          <w:szCs w:val="20"/>
          <w:lang w:eastAsia="fr-FR"/>
        </w:rPr>
        <w:t>demeurer</w:t>
      </w:r>
      <w:proofErr w:type="gramEnd"/>
      <w:r>
        <w:rPr>
          <w:rFonts w:eastAsia="Times New Roman" w:cs="Calibri"/>
          <w:sz w:val="20"/>
          <w:szCs w:val="20"/>
          <w:lang w:eastAsia="fr-FR"/>
        </w:rPr>
        <w:t xml:space="preserve"> ouverte à tous sans discrimination ;</w:t>
      </w:r>
    </w:p>
    <w:p w14:paraId="3211A803" w14:textId="77777777" w:rsidR="008C1AF5" w:rsidRDefault="008C1AF5">
      <w:pPr>
        <w:numPr>
          <w:ilvl w:val="0"/>
          <w:numId w:val="13"/>
        </w:numPr>
        <w:spacing w:after="113" w:line="240" w:lineRule="auto"/>
        <w:ind w:left="1247" w:hanging="340"/>
        <w:jc w:val="both"/>
        <w:rPr>
          <w:rFonts w:eastAsia="Times New Roman" w:cs="Calibri"/>
          <w:sz w:val="20"/>
          <w:szCs w:val="20"/>
          <w:lang w:eastAsia="fr-FR"/>
        </w:rPr>
      </w:pPr>
      <w:proofErr w:type="gramStart"/>
      <w:r>
        <w:rPr>
          <w:rFonts w:eastAsia="Times New Roman" w:cs="Calibri"/>
          <w:sz w:val="20"/>
          <w:szCs w:val="20"/>
          <w:lang w:eastAsia="fr-FR"/>
        </w:rPr>
        <w:t>présenter</w:t>
      </w:r>
      <w:proofErr w:type="gramEnd"/>
      <w:r>
        <w:rPr>
          <w:rFonts w:eastAsia="Times New Roman" w:cs="Calibri"/>
          <w:sz w:val="20"/>
          <w:szCs w:val="20"/>
          <w:lang w:eastAsia="fr-FR"/>
        </w:rPr>
        <w:t xml:space="preserve"> des garanties suffisantes au regard du respect des libertés individuelles ;</w:t>
      </w:r>
    </w:p>
    <w:p w14:paraId="6A675454" w14:textId="77777777" w:rsidR="008C1AF5" w:rsidRDefault="008C1AF5">
      <w:pPr>
        <w:numPr>
          <w:ilvl w:val="0"/>
          <w:numId w:val="13"/>
        </w:numPr>
        <w:spacing w:after="113" w:line="240" w:lineRule="auto"/>
        <w:ind w:left="1247" w:hanging="340"/>
        <w:jc w:val="both"/>
        <w:rPr>
          <w:rFonts w:eastAsia="Times New Roman" w:cs="Calibri"/>
          <w:b/>
          <w:bCs/>
          <w:sz w:val="20"/>
          <w:szCs w:val="20"/>
          <w:lang w:eastAsia="fr-FR"/>
        </w:rPr>
      </w:pPr>
      <w:proofErr w:type="gramStart"/>
      <w:r>
        <w:rPr>
          <w:rFonts w:eastAsia="Times New Roman" w:cs="Calibri"/>
          <w:sz w:val="20"/>
          <w:szCs w:val="20"/>
          <w:lang w:eastAsia="fr-FR"/>
        </w:rPr>
        <w:t>ne</w:t>
      </w:r>
      <w:proofErr w:type="gramEnd"/>
      <w:r>
        <w:rPr>
          <w:rFonts w:eastAsia="Times New Roman" w:cs="Calibri"/>
          <w:sz w:val="20"/>
          <w:szCs w:val="20"/>
          <w:lang w:eastAsia="fr-FR"/>
        </w:rPr>
        <w:t xml:space="preserve"> pas limiter son action à la défense du seul intérêt collectif de ses membres.</w:t>
      </w:r>
    </w:p>
    <w:p w14:paraId="191B012C" w14:textId="77777777" w:rsidR="008C1AF5" w:rsidRDefault="008C1AF5">
      <w:pPr>
        <w:numPr>
          <w:ilvl w:val="0"/>
          <w:numId w:val="12"/>
        </w:numPr>
        <w:spacing w:before="227" w:after="113" w:line="240" w:lineRule="auto"/>
        <w:jc w:val="both"/>
        <w:rPr>
          <w:rFonts w:eastAsia="Times New Roman" w:cs="Calibri"/>
          <w:sz w:val="20"/>
          <w:szCs w:val="20"/>
          <w:lang w:eastAsia="fr-FR"/>
        </w:rPr>
      </w:pPr>
      <w:r>
        <w:rPr>
          <w:rFonts w:eastAsia="Times New Roman" w:cs="Calibri"/>
          <w:b/>
          <w:bCs/>
          <w:sz w:val="20"/>
          <w:szCs w:val="20"/>
          <w:lang w:eastAsia="fr-FR"/>
        </w:rPr>
        <w:t>Présenter un mode de fonctionnement démocratique</w:t>
      </w:r>
    </w:p>
    <w:p w14:paraId="3C08A29E" w14:textId="77777777" w:rsidR="008C1AF5" w:rsidRDefault="008C1AF5">
      <w:pPr>
        <w:spacing w:after="113" w:line="240" w:lineRule="auto"/>
        <w:ind w:left="2255"/>
        <w:jc w:val="both"/>
        <w:rPr>
          <w:rFonts w:eastAsia="Times New Roman" w:cs="Calibri"/>
          <w:sz w:val="20"/>
          <w:szCs w:val="20"/>
          <w:lang w:eastAsia="fr-FR"/>
        </w:rPr>
      </w:pPr>
      <w:r>
        <w:rPr>
          <w:rFonts w:eastAsia="Times New Roman" w:cs="Calibri"/>
          <w:sz w:val="20"/>
          <w:szCs w:val="20"/>
          <w:lang w:eastAsia="fr-FR"/>
        </w:rPr>
        <w:t>Pour cela, il doit être établi :</w:t>
      </w:r>
    </w:p>
    <w:p w14:paraId="325352A1" w14:textId="77777777" w:rsidR="008C1AF5" w:rsidRDefault="008C1AF5">
      <w:pPr>
        <w:numPr>
          <w:ilvl w:val="0"/>
          <w:numId w:val="14"/>
        </w:numPr>
        <w:tabs>
          <w:tab w:val="left" w:pos="1256"/>
        </w:tabs>
        <w:spacing w:after="113" w:line="240" w:lineRule="auto"/>
        <w:ind w:left="1247" w:hanging="340"/>
        <w:jc w:val="both"/>
        <w:rPr>
          <w:rFonts w:eastAsia="Times New Roman" w:cs="Calibri"/>
          <w:sz w:val="20"/>
          <w:szCs w:val="20"/>
          <w:lang w:eastAsia="fr-FR"/>
        </w:rPr>
      </w:pPr>
      <w:r>
        <w:rPr>
          <w:rFonts w:eastAsia="Times New Roman" w:cs="Calibri"/>
          <w:sz w:val="20"/>
          <w:szCs w:val="20"/>
          <w:lang w:eastAsia="fr-FR"/>
        </w:rPr>
        <w:t>La réunion régulière, au moins une fois par an, de l'assemblée générale ;</w:t>
      </w:r>
    </w:p>
    <w:p w14:paraId="4195AC0D" w14:textId="77777777" w:rsidR="008C1AF5" w:rsidRDefault="008C1AF5">
      <w:pPr>
        <w:numPr>
          <w:ilvl w:val="0"/>
          <w:numId w:val="14"/>
        </w:numPr>
        <w:tabs>
          <w:tab w:val="left" w:pos="1256"/>
        </w:tabs>
        <w:spacing w:after="113" w:line="240" w:lineRule="auto"/>
        <w:ind w:left="1247" w:hanging="340"/>
        <w:jc w:val="both"/>
        <w:rPr>
          <w:rFonts w:eastAsia="Times New Roman" w:cs="Calibri"/>
          <w:sz w:val="20"/>
          <w:szCs w:val="20"/>
          <w:lang w:eastAsia="fr-FR"/>
        </w:rPr>
      </w:pPr>
      <w:r>
        <w:rPr>
          <w:rFonts w:eastAsia="Times New Roman" w:cs="Calibri"/>
          <w:sz w:val="20"/>
          <w:szCs w:val="20"/>
          <w:lang w:eastAsia="fr-FR"/>
        </w:rPr>
        <w:t>Le droit de participation effective à cette assemblée et le droit de vote des membres à jour de leurs obligations ainsi que la communication à ceux-ci des documents nécessaires à leur information, selon les modalités fixées par ses statuts ou son règlement intérieur ;</w:t>
      </w:r>
    </w:p>
    <w:p w14:paraId="25F64617" w14:textId="77777777" w:rsidR="008C1AF5" w:rsidRDefault="008C1AF5">
      <w:pPr>
        <w:numPr>
          <w:ilvl w:val="0"/>
          <w:numId w:val="14"/>
        </w:numPr>
        <w:tabs>
          <w:tab w:val="left" w:pos="1256"/>
        </w:tabs>
        <w:spacing w:after="113" w:line="240" w:lineRule="auto"/>
        <w:ind w:left="1247" w:hanging="340"/>
        <w:jc w:val="both"/>
        <w:rPr>
          <w:rFonts w:eastAsia="Times New Roman" w:cs="Calibri"/>
          <w:sz w:val="20"/>
          <w:szCs w:val="20"/>
          <w:lang w:eastAsia="fr-FR"/>
        </w:rPr>
      </w:pPr>
      <w:r>
        <w:rPr>
          <w:rFonts w:eastAsia="Times New Roman" w:cs="Calibri"/>
          <w:sz w:val="20"/>
          <w:szCs w:val="20"/>
          <w:lang w:eastAsia="fr-FR"/>
        </w:rPr>
        <w:t>L'élection de la moitié au moins des membres chargés de l'administration ou de la direction par l'assemblée générale ;</w:t>
      </w:r>
    </w:p>
    <w:p w14:paraId="73EBB240" w14:textId="77777777" w:rsidR="008C1AF5" w:rsidRDefault="008C1AF5">
      <w:pPr>
        <w:numPr>
          <w:ilvl w:val="0"/>
          <w:numId w:val="14"/>
        </w:numPr>
        <w:tabs>
          <w:tab w:val="left" w:pos="1256"/>
        </w:tabs>
        <w:spacing w:after="113" w:line="240" w:lineRule="auto"/>
        <w:ind w:left="1247" w:hanging="340"/>
        <w:jc w:val="both"/>
        <w:rPr>
          <w:rFonts w:eastAsia="Times New Roman" w:cs="Calibri"/>
          <w:b/>
          <w:bCs/>
          <w:sz w:val="20"/>
          <w:szCs w:val="20"/>
          <w:lang w:eastAsia="fr-FR"/>
        </w:rPr>
      </w:pPr>
      <w:r>
        <w:rPr>
          <w:rFonts w:eastAsia="Times New Roman" w:cs="Calibri"/>
          <w:sz w:val="20"/>
          <w:szCs w:val="20"/>
          <w:lang w:eastAsia="fr-FR"/>
        </w:rPr>
        <w:t>L'approbation par l'assemblée générale du renouvellement régulier des membres chargés de l'administration ou de la direction ainsi que du rapport annuel d'activités de l'association.</w:t>
      </w:r>
    </w:p>
    <w:p w14:paraId="34222F8C" w14:textId="77777777" w:rsidR="008C1AF5" w:rsidRDefault="008C1AF5">
      <w:pPr>
        <w:numPr>
          <w:ilvl w:val="0"/>
          <w:numId w:val="12"/>
        </w:numPr>
        <w:spacing w:before="227" w:after="113" w:line="240" w:lineRule="auto"/>
        <w:jc w:val="both"/>
        <w:rPr>
          <w:rFonts w:eastAsia="Times New Roman" w:cs="Calibri"/>
          <w:sz w:val="20"/>
          <w:szCs w:val="20"/>
          <w:lang w:eastAsia="fr-FR"/>
        </w:rPr>
      </w:pPr>
      <w:r>
        <w:rPr>
          <w:rFonts w:eastAsia="Times New Roman" w:cs="Calibri"/>
          <w:b/>
          <w:bCs/>
          <w:sz w:val="20"/>
          <w:szCs w:val="20"/>
          <w:lang w:eastAsia="fr-FR"/>
        </w:rPr>
        <w:t>Respecter des règles de nature à garantir la transparence financière</w:t>
      </w:r>
    </w:p>
    <w:p w14:paraId="1E86CFB9" w14:textId="77777777" w:rsidR="008C1AF5" w:rsidRDefault="008C1AF5">
      <w:pPr>
        <w:spacing w:after="113" w:line="240" w:lineRule="auto"/>
        <w:ind w:left="737"/>
        <w:jc w:val="both"/>
        <w:rPr>
          <w:rFonts w:eastAsia="Times New Roman" w:cs="Calibri"/>
          <w:sz w:val="20"/>
          <w:szCs w:val="20"/>
          <w:lang w:eastAsia="fr-FR"/>
        </w:rPr>
      </w:pPr>
      <w:r>
        <w:rPr>
          <w:rFonts w:eastAsia="Times New Roman" w:cs="Calibri"/>
          <w:sz w:val="20"/>
          <w:szCs w:val="20"/>
          <w:lang w:eastAsia="fr-FR"/>
        </w:rPr>
        <w:t>Pour cela, l’association doit :</w:t>
      </w:r>
    </w:p>
    <w:p w14:paraId="34DBB916" w14:textId="77777777" w:rsidR="008C1AF5" w:rsidRDefault="008C1AF5">
      <w:pPr>
        <w:numPr>
          <w:ilvl w:val="0"/>
          <w:numId w:val="15"/>
        </w:numPr>
        <w:tabs>
          <w:tab w:val="left" w:pos="1256"/>
        </w:tabs>
        <w:spacing w:after="113" w:line="240" w:lineRule="auto"/>
        <w:ind w:left="1247" w:hanging="340"/>
        <w:jc w:val="both"/>
        <w:rPr>
          <w:rFonts w:eastAsia="Times New Roman" w:cs="Calibri"/>
          <w:sz w:val="20"/>
          <w:szCs w:val="20"/>
          <w:lang w:eastAsia="fr-FR"/>
        </w:rPr>
      </w:pPr>
      <w:proofErr w:type="gramStart"/>
      <w:r>
        <w:rPr>
          <w:rFonts w:eastAsia="Times New Roman" w:cs="Calibri"/>
          <w:sz w:val="20"/>
          <w:szCs w:val="20"/>
          <w:lang w:eastAsia="fr-FR"/>
        </w:rPr>
        <w:t>établir</w:t>
      </w:r>
      <w:proofErr w:type="gramEnd"/>
      <w:r>
        <w:rPr>
          <w:rFonts w:eastAsia="Times New Roman" w:cs="Calibri"/>
          <w:sz w:val="20"/>
          <w:szCs w:val="20"/>
          <w:lang w:eastAsia="fr-FR"/>
        </w:rPr>
        <w:t> un budget annuel et des états ou comptes financiers ;</w:t>
      </w:r>
    </w:p>
    <w:p w14:paraId="6C584267" w14:textId="77777777" w:rsidR="008C1AF5" w:rsidRDefault="008C1AF5">
      <w:pPr>
        <w:numPr>
          <w:ilvl w:val="0"/>
          <w:numId w:val="15"/>
        </w:numPr>
        <w:tabs>
          <w:tab w:val="left" w:pos="1256"/>
        </w:tabs>
        <w:spacing w:after="113" w:line="240" w:lineRule="auto"/>
        <w:ind w:left="1247" w:hanging="340"/>
        <w:jc w:val="both"/>
        <w:rPr>
          <w:rFonts w:eastAsia="Times New Roman" w:cs="Calibri"/>
          <w:b/>
          <w:bCs/>
          <w:sz w:val="20"/>
          <w:szCs w:val="20"/>
          <w:lang w:eastAsia="fr-FR"/>
        </w:rPr>
      </w:pPr>
      <w:proofErr w:type="gramStart"/>
      <w:r>
        <w:rPr>
          <w:rFonts w:eastAsia="Times New Roman" w:cs="Calibri"/>
          <w:sz w:val="20"/>
          <w:szCs w:val="20"/>
          <w:lang w:eastAsia="fr-FR"/>
        </w:rPr>
        <w:t>communiquer</w:t>
      </w:r>
      <w:proofErr w:type="gramEnd"/>
      <w:r>
        <w:rPr>
          <w:rFonts w:eastAsia="Times New Roman" w:cs="Calibri"/>
          <w:sz w:val="20"/>
          <w:szCs w:val="20"/>
          <w:lang w:eastAsia="fr-FR"/>
        </w:rPr>
        <w:t xml:space="preserve"> ces états financiers à ses membres dans les délais prévus par ses statuts, les soumettre à l'assemblée générale pour approbation, et en assurer la publicité et la communication aux autorités publiques conformément à la réglementation.</w:t>
      </w:r>
    </w:p>
    <w:p w14:paraId="10F85937" w14:textId="77777777" w:rsidR="008C1AF5" w:rsidRDefault="008C1AF5">
      <w:pPr>
        <w:numPr>
          <w:ilvl w:val="0"/>
          <w:numId w:val="12"/>
        </w:numPr>
        <w:spacing w:before="227" w:after="113" w:line="240" w:lineRule="auto"/>
        <w:jc w:val="both"/>
        <w:rPr>
          <w:rFonts w:eastAsia="Times New Roman" w:cs="Calibri"/>
          <w:sz w:val="20"/>
          <w:szCs w:val="20"/>
          <w:lang w:eastAsia="fr-FR"/>
        </w:rPr>
      </w:pPr>
      <w:r>
        <w:rPr>
          <w:rFonts w:eastAsia="Times New Roman" w:cs="Calibri"/>
          <w:b/>
          <w:bCs/>
          <w:sz w:val="20"/>
          <w:szCs w:val="20"/>
          <w:lang w:eastAsia="fr-FR"/>
        </w:rPr>
        <w:t>Respecter les principes du contrat d’engagement républicain</w:t>
      </w:r>
      <w:r>
        <w:rPr>
          <w:rFonts w:eastAsia="Times New Roman" w:cs="Calibri"/>
          <w:sz w:val="20"/>
          <w:szCs w:val="20"/>
          <w:lang w:eastAsia="fr-FR"/>
        </w:rPr>
        <w:t xml:space="preserve"> </w:t>
      </w:r>
    </w:p>
    <w:p w14:paraId="228346C2" w14:textId="77777777" w:rsidR="008C1AF5" w:rsidRDefault="008C1AF5">
      <w:pPr>
        <w:spacing w:after="113" w:line="240" w:lineRule="auto"/>
        <w:ind w:left="737"/>
        <w:jc w:val="both"/>
        <w:rPr>
          <w:rFonts w:eastAsia="Times New Roman" w:cs="Calibri"/>
          <w:spacing w:val="-4"/>
          <w:sz w:val="20"/>
          <w:szCs w:val="20"/>
          <w:shd w:val="clear" w:color="auto" w:fill="FFFFFF"/>
          <w:lang w:eastAsia="fr-FR"/>
        </w:rPr>
      </w:pPr>
      <w:r>
        <w:rPr>
          <w:rFonts w:eastAsia="Times New Roman" w:cs="Calibri"/>
          <w:sz w:val="20"/>
          <w:szCs w:val="20"/>
          <w:lang w:eastAsia="fr-FR"/>
        </w:rPr>
        <w:t>Pour cela, l’association doit :</w:t>
      </w:r>
    </w:p>
    <w:p w14:paraId="213E47A9" w14:textId="77777777" w:rsidR="008C1AF5" w:rsidRDefault="008C1AF5">
      <w:pPr>
        <w:numPr>
          <w:ilvl w:val="0"/>
          <w:numId w:val="16"/>
        </w:numPr>
        <w:tabs>
          <w:tab w:val="left" w:pos="1256"/>
        </w:tabs>
        <w:spacing w:after="113" w:line="240" w:lineRule="auto"/>
        <w:ind w:left="1247" w:hanging="340"/>
        <w:jc w:val="both"/>
        <w:rPr>
          <w:rFonts w:eastAsia="Times New Roman" w:cs="Calibri"/>
          <w:spacing w:val="-4"/>
          <w:sz w:val="20"/>
          <w:szCs w:val="20"/>
          <w:shd w:val="clear" w:color="auto" w:fill="FFFFFF"/>
          <w:lang w:eastAsia="fr-FR"/>
        </w:rPr>
      </w:pPr>
      <w:proofErr w:type="gramStart"/>
      <w:r>
        <w:rPr>
          <w:rFonts w:eastAsia="Times New Roman" w:cs="Calibri"/>
          <w:spacing w:val="-4"/>
          <w:sz w:val="20"/>
          <w:szCs w:val="20"/>
          <w:shd w:val="clear" w:color="auto" w:fill="FFFFFF"/>
          <w:lang w:eastAsia="fr-FR"/>
        </w:rPr>
        <w:t>respecter</w:t>
      </w:r>
      <w:proofErr w:type="gramEnd"/>
      <w:r>
        <w:rPr>
          <w:rFonts w:eastAsia="Times New Roman" w:cs="Calibri"/>
          <w:spacing w:val="-4"/>
          <w:sz w:val="20"/>
          <w:szCs w:val="20"/>
          <w:shd w:val="clear" w:color="auto" w:fill="FFFFFF"/>
          <w:lang w:eastAsia="fr-FR"/>
        </w:rPr>
        <w:t xml:space="preserve"> les principes de liberté, d’égalité, de fraternité et de dignité de la personne humaine ainsi que les symboles de la Républiques au sens de l’article 2 de la Constitution</w:t>
      </w:r>
      <w:r>
        <w:rPr>
          <w:rStyle w:val="Appelnotedebasdep"/>
          <w:rFonts w:eastAsia="Times New Roman" w:cs="Calibri"/>
          <w:spacing w:val="-4"/>
          <w:sz w:val="20"/>
          <w:szCs w:val="20"/>
          <w:shd w:val="clear" w:color="auto" w:fill="FFFFFF"/>
          <w:lang w:eastAsia="fr-FR"/>
        </w:rPr>
        <w:footnoteReference w:customMarkFollows="1" w:id="2"/>
        <w:t>*</w:t>
      </w:r>
      <w:r>
        <w:rPr>
          <w:rFonts w:eastAsia="Times New Roman" w:cs="Calibri"/>
          <w:spacing w:val="-4"/>
          <w:sz w:val="20"/>
          <w:szCs w:val="20"/>
          <w:shd w:val="clear" w:color="auto" w:fill="FFFFFF"/>
          <w:lang w:eastAsia="fr-FR"/>
        </w:rPr>
        <w:t xml:space="preserve"> ; </w:t>
      </w:r>
    </w:p>
    <w:p w14:paraId="319D52C0" w14:textId="77777777" w:rsidR="00760F9D" w:rsidRPr="00760F9D" w:rsidRDefault="008C1AF5" w:rsidP="00760F9D">
      <w:pPr>
        <w:numPr>
          <w:ilvl w:val="0"/>
          <w:numId w:val="16"/>
        </w:numPr>
        <w:tabs>
          <w:tab w:val="left" w:pos="1256"/>
        </w:tabs>
        <w:spacing w:after="113" w:line="240" w:lineRule="auto"/>
        <w:ind w:left="1247" w:hanging="340"/>
        <w:jc w:val="both"/>
      </w:pPr>
      <w:proofErr w:type="gramStart"/>
      <w:r w:rsidRPr="00760F9D">
        <w:rPr>
          <w:rFonts w:eastAsia="Times New Roman" w:cs="Calibri"/>
          <w:spacing w:val="-4"/>
          <w:sz w:val="20"/>
          <w:szCs w:val="20"/>
          <w:shd w:val="clear" w:color="auto" w:fill="FFFFFF"/>
          <w:lang w:eastAsia="fr-FR"/>
        </w:rPr>
        <w:t>ne</w:t>
      </w:r>
      <w:proofErr w:type="gramEnd"/>
      <w:r w:rsidRPr="00760F9D">
        <w:rPr>
          <w:rFonts w:eastAsia="Times New Roman" w:cs="Calibri"/>
          <w:spacing w:val="-4"/>
          <w:sz w:val="20"/>
          <w:szCs w:val="20"/>
          <w:shd w:val="clear" w:color="auto" w:fill="FFFFFF"/>
          <w:lang w:eastAsia="fr-FR"/>
        </w:rPr>
        <w:t xml:space="preserve"> pas remettre en cause le caractère laïque de la République ; </w:t>
      </w:r>
    </w:p>
    <w:p w14:paraId="2D6944B3" w14:textId="0CD0641D" w:rsidR="00FF588B" w:rsidRDefault="008C1AF5" w:rsidP="00760F9D">
      <w:pPr>
        <w:numPr>
          <w:ilvl w:val="0"/>
          <w:numId w:val="16"/>
        </w:numPr>
        <w:tabs>
          <w:tab w:val="left" w:pos="1256"/>
        </w:tabs>
        <w:spacing w:after="113" w:line="240" w:lineRule="auto"/>
        <w:ind w:left="1247" w:hanging="340"/>
        <w:jc w:val="both"/>
      </w:pPr>
      <w:proofErr w:type="gramStart"/>
      <w:r w:rsidRPr="00760F9D">
        <w:rPr>
          <w:rFonts w:eastAsia="Times New Roman" w:cs="Calibri"/>
          <w:spacing w:val="-4"/>
          <w:sz w:val="20"/>
          <w:szCs w:val="20"/>
          <w:shd w:val="clear" w:color="auto" w:fill="FFFFFF"/>
          <w:lang w:eastAsia="fr-FR"/>
        </w:rPr>
        <w:t>s’abstenir</w:t>
      </w:r>
      <w:proofErr w:type="gramEnd"/>
      <w:r w:rsidRPr="00760F9D">
        <w:rPr>
          <w:rFonts w:eastAsia="Times New Roman" w:cs="Calibri"/>
          <w:spacing w:val="-4"/>
          <w:sz w:val="20"/>
          <w:szCs w:val="20"/>
          <w:shd w:val="clear" w:color="auto" w:fill="FFFFFF"/>
          <w:lang w:eastAsia="fr-FR"/>
        </w:rPr>
        <w:t xml:space="preserve"> de toute action portant atteinte à l’ordre public</w:t>
      </w:r>
    </w:p>
    <w:sectPr w:rsidR="00FF588B">
      <w:footerReference w:type="default" r:id="rId12"/>
      <w:pgSz w:w="11906" w:h="16838"/>
      <w:pgMar w:top="1134" w:right="1134" w:bottom="1403" w:left="1134" w:header="720" w:footer="728"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39656" w14:textId="77777777" w:rsidR="00FF588B" w:rsidRDefault="00FF588B">
      <w:pPr>
        <w:spacing w:after="0" w:line="240" w:lineRule="auto"/>
      </w:pPr>
      <w:r>
        <w:separator/>
      </w:r>
    </w:p>
  </w:endnote>
  <w:endnote w:type="continuationSeparator" w:id="0">
    <w:p w14:paraId="458C72A9" w14:textId="77777777" w:rsidR="00FF588B" w:rsidRDefault="00FF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Noto Sans Symbols">
    <w:charset w:val="00"/>
    <w:family w:val="auto"/>
    <w:pitch w:val="variable"/>
  </w:font>
  <w:font w:name="0">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Marianne">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5184" w14:textId="77777777" w:rsidR="00760F9D" w:rsidRDefault="00760F9D" w:rsidP="00760F9D">
    <w:pPr>
      <w:pStyle w:val="Pieddepage"/>
      <w:pBdr>
        <w:top w:val="single" w:sz="4" w:space="1" w:color="auto"/>
        <w:left w:val="single" w:sz="4" w:space="4" w:color="auto"/>
      </w:pBdr>
      <w:tabs>
        <w:tab w:val="clear" w:pos="4536"/>
        <w:tab w:val="center" w:pos="1418"/>
      </w:tabs>
      <w:spacing w:after="0"/>
      <w:jc w:val="both"/>
      <w:rPr>
        <w:rFonts w:ascii="Marianne" w:hAnsi="Marianne"/>
        <w:sz w:val="18"/>
      </w:rPr>
    </w:pPr>
    <w:r>
      <w:tab/>
    </w:r>
    <w:r w:rsidRPr="0054042F">
      <w:rPr>
        <w:rFonts w:ascii="Marianne" w:hAnsi="Marianne"/>
        <w:sz w:val="18"/>
      </w:rPr>
      <w:t xml:space="preserve">DRAJES </w:t>
    </w:r>
    <w:r>
      <w:rPr>
        <w:rFonts w:ascii="Marianne" w:hAnsi="Marianne"/>
        <w:sz w:val="18"/>
      </w:rPr>
      <w:t>Auvergne Rhône-Alpes</w:t>
    </w:r>
    <w:r w:rsidRPr="0054042F">
      <w:rPr>
        <w:rFonts w:ascii="Marianne" w:hAnsi="Marianne"/>
        <w:sz w:val="18"/>
      </w:rPr>
      <w:t xml:space="preserve"> </w:t>
    </w:r>
  </w:p>
  <w:p w14:paraId="34FBCC14" w14:textId="7377FB76" w:rsidR="00760F9D" w:rsidRPr="0054042F" w:rsidRDefault="00760F9D" w:rsidP="00760F9D">
    <w:pPr>
      <w:pStyle w:val="Pieddepage"/>
      <w:pBdr>
        <w:top w:val="single" w:sz="4" w:space="1" w:color="auto"/>
        <w:left w:val="single" w:sz="4" w:space="4" w:color="auto"/>
      </w:pBdr>
      <w:tabs>
        <w:tab w:val="clear" w:pos="4536"/>
        <w:tab w:val="center" w:pos="1418"/>
      </w:tabs>
      <w:spacing w:after="0"/>
      <w:jc w:val="both"/>
      <w:rPr>
        <w:rFonts w:ascii="Marianne" w:hAnsi="Marianne"/>
        <w:sz w:val="18"/>
      </w:rPr>
    </w:pPr>
    <w:r>
      <w:rPr>
        <w:rFonts w:ascii="Marianne" w:hAnsi="Marianne"/>
        <w:sz w:val="18"/>
      </w:rPr>
      <w:t xml:space="preserve">Appel à candidature </w:t>
    </w:r>
    <w:proofErr w:type="spellStart"/>
    <w:r>
      <w:rPr>
        <w:rFonts w:ascii="Marianne" w:hAnsi="Marianne"/>
        <w:sz w:val="18"/>
      </w:rPr>
      <w:t>co</w:t>
    </w:r>
    <w:r w:rsidR="00E43D7D">
      <w:rPr>
        <w:rFonts w:ascii="Marianne" w:hAnsi="Marianne"/>
        <w:sz w:val="18"/>
      </w:rPr>
      <w:t>-</w:t>
    </w:r>
    <w:r>
      <w:rPr>
        <w:rFonts w:ascii="Marianne" w:hAnsi="Marianne"/>
        <w:sz w:val="18"/>
      </w:rPr>
      <w:t>animations</w:t>
    </w:r>
    <w:proofErr w:type="spellEnd"/>
    <w:r>
      <w:rPr>
        <w:rFonts w:ascii="Marianne" w:hAnsi="Marianne"/>
        <w:sz w:val="18"/>
      </w:rPr>
      <w:t xml:space="preserve"> départementales 2027/2029</w:t>
    </w:r>
  </w:p>
  <w:p w14:paraId="7B1D5575" w14:textId="520AFCE2" w:rsidR="008C1AF5" w:rsidRDefault="00760F9D" w:rsidP="00760F9D">
    <w:pPr>
      <w:pStyle w:val="Pieddepage"/>
      <w:tabs>
        <w:tab w:val="left" w:pos="915"/>
        <w:tab w:val="right" w:pos="9638"/>
      </w:tabs>
    </w:pPr>
    <w:r>
      <w:tab/>
    </w:r>
    <w:r>
      <w:tab/>
    </w:r>
    <w:r>
      <w:tab/>
    </w:r>
    <w:r w:rsidR="008C1AF5">
      <w:fldChar w:fldCharType="begin"/>
    </w:r>
    <w:r w:rsidR="008C1AF5">
      <w:instrText xml:space="preserve"> PAGE </w:instrText>
    </w:r>
    <w:r w:rsidR="008C1AF5">
      <w:fldChar w:fldCharType="separate"/>
    </w:r>
    <w:r w:rsidR="008C1AF5">
      <w:t>2</w:t>
    </w:r>
    <w:r w:rsidR="008C1A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04324" w14:textId="77777777" w:rsidR="00FF588B" w:rsidRDefault="00FF588B">
      <w:pPr>
        <w:spacing w:after="0" w:line="240" w:lineRule="auto"/>
      </w:pPr>
      <w:r>
        <w:separator/>
      </w:r>
    </w:p>
  </w:footnote>
  <w:footnote w:type="continuationSeparator" w:id="0">
    <w:p w14:paraId="27345DF2" w14:textId="77777777" w:rsidR="00FF588B" w:rsidRDefault="00FF588B">
      <w:pPr>
        <w:spacing w:after="0" w:line="240" w:lineRule="auto"/>
      </w:pPr>
      <w:r>
        <w:continuationSeparator/>
      </w:r>
    </w:p>
  </w:footnote>
  <w:footnote w:id="1">
    <w:p w14:paraId="5549BFFA" w14:textId="7E0E4B99" w:rsidR="008C1AF5" w:rsidRDefault="008C1AF5">
      <w:pPr>
        <w:spacing w:after="113" w:line="240" w:lineRule="auto"/>
      </w:pPr>
      <w:r>
        <w:rPr>
          <w:rStyle w:val="Caractresdenotedebasdepage"/>
        </w:rPr>
        <w:t>*</w:t>
      </w:r>
      <w:r>
        <w:rPr>
          <w:rFonts w:cs="Calibri"/>
          <w:sz w:val="16"/>
          <w:szCs w:val="20"/>
        </w:rPr>
        <w:t xml:space="preserve"> Voir en annexe pour plus de détails. </w:t>
      </w:r>
      <w:r>
        <w:rPr>
          <w:rFonts w:cs="Calibri"/>
          <w:sz w:val="16"/>
          <w:szCs w:val="20"/>
        </w:rPr>
        <w:br/>
        <w:t xml:space="preserve">Les associations reconnues d'utilité publique ou bénéficiant d’un agrément de l’État sont réputées satisfaire à ces conditions. </w:t>
      </w:r>
    </w:p>
  </w:footnote>
  <w:footnote w:id="2">
    <w:p w14:paraId="0956AEDE" w14:textId="77777777" w:rsidR="008C1AF5" w:rsidRPr="00760F9D" w:rsidRDefault="008C1AF5">
      <w:pPr>
        <w:pStyle w:val="Corpsdetexte"/>
        <w:spacing w:after="0" w:line="240" w:lineRule="auto"/>
        <w:rPr>
          <w:sz w:val="16"/>
          <w:szCs w:val="16"/>
        </w:rPr>
      </w:pPr>
      <w:r w:rsidRPr="00760F9D">
        <w:rPr>
          <w:rStyle w:val="Caractresdenotedebasdepage"/>
          <w:sz w:val="16"/>
          <w:szCs w:val="16"/>
        </w:rPr>
        <w:t>*</w:t>
      </w:r>
      <w:r w:rsidRPr="00760F9D">
        <w:rPr>
          <w:sz w:val="16"/>
          <w:szCs w:val="16"/>
        </w:rPr>
        <w:t xml:space="preserve"> Ces symboles sont : </w:t>
      </w:r>
    </w:p>
    <w:p w14:paraId="5D7F3457" w14:textId="77777777" w:rsidR="008C1AF5" w:rsidRPr="00760F9D" w:rsidRDefault="008C1AF5" w:rsidP="00C553BF">
      <w:pPr>
        <w:pStyle w:val="Corpsdetexte"/>
        <w:numPr>
          <w:ilvl w:val="0"/>
          <w:numId w:val="17"/>
        </w:numPr>
        <w:spacing w:after="0" w:line="240" w:lineRule="auto"/>
        <w:ind w:left="714" w:hanging="357"/>
        <w:rPr>
          <w:sz w:val="16"/>
          <w:szCs w:val="16"/>
        </w:rPr>
      </w:pPr>
      <w:r w:rsidRPr="00760F9D">
        <w:rPr>
          <w:sz w:val="16"/>
          <w:szCs w:val="16"/>
        </w:rPr>
        <w:t xml:space="preserve">La langue de la République est le français </w:t>
      </w:r>
    </w:p>
    <w:p w14:paraId="7407E88F" w14:textId="77777777" w:rsidR="008C1AF5" w:rsidRPr="00760F9D" w:rsidRDefault="008C1AF5" w:rsidP="00C553BF">
      <w:pPr>
        <w:pStyle w:val="Corpsdetexte"/>
        <w:numPr>
          <w:ilvl w:val="0"/>
          <w:numId w:val="17"/>
        </w:numPr>
        <w:spacing w:after="0" w:line="240" w:lineRule="auto"/>
        <w:ind w:left="714" w:hanging="357"/>
        <w:rPr>
          <w:sz w:val="16"/>
          <w:szCs w:val="16"/>
        </w:rPr>
      </w:pPr>
      <w:r w:rsidRPr="00760F9D">
        <w:rPr>
          <w:sz w:val="16"/>
          <w:szCs w:val="16"/>
        </w:rPr>
        <w:t>L'emblème national est le drapeau tricolore, bleu, blanc, rouge</w:t>
      </w:r>
    </w:p>
    <w:p w14:paraId="6E71B8EC" w14:textId="77777777" w:rsidR="008C1AF5" w:rsidRPr="00760F9D" w:rsidRDefault="008C1AF5" w:rsidP="00C553BF">
      <w:pPr>
        <w:pStyle w:val="Corpsdetexte"/>
        <w:numPr>
          <w:ilvl w:val="0"/>
          <w:numId w:val="17"/>
        </w:numPr>
        <w:spacing w:after="0" w:line="240" w:lineRule="auto"/>
        <w:ind w:left="714" w:hanging="357"/>
        <w:rPr>
          <w:sz w:val="16"/>
          <w:szCs w:val="16"/>
        </w:rPr>
      </w:pPr>
      <w:r w:rsidRPr="00760F9D">
        <w:rPr>
          <w:sz w:val="16"/>
          <w:szCs w:val="16"/>
        </w:rPr>
        <w:t xml:space="preserve">L'hymne national est la "Marseillaise" </w:t>
      </w:r>
    </w:p>
    <w:p w14:paraId="1BD0230F" w14:textId="77777777" w:rsidR="008C1AF5" w:rsidRPr="00760F9D" w:rsidRDefault="008C1AF5" w:rsidP="00C553BF">
      <w:pPr>
        <w:pStyle w:val="Corpsdetexte"/>
        <w:numPr>
          <w:ilvl w:val="0"/>
          <w:numId w:val="17"/>
        </w:numPr>
        <w:spacing w:after="0" w:line="240" w:lineRule="auto"/>
        <w:ind w:left="714" w:hanging="357"/>
        <w:rPr>
          <w:sz w:val="16"/>
          <w:szCs w:val="16"/>
        </w:rPr>
      </w:pPr>
      <w:r w:rsidRPr="00760F9D">
        <w:rPr>
          <w:sz w:val="16"/>
          <w:szCs w:val="16"/>
        </w:rPr>
        <w:t>La devise de la République est "Liberté, Egalité, Fraternité"</w:t>
      </w:r>
    </w:p>
    <w:p w14:paraId="1ADDAA87" w14:textId="77777777" w:rsidR="008C1AF5" w:rsidRDefault="008C1AF5" w:rsidP="00C553BF">
      <w:pPr>
        <w:pStyle w:val="Corpsdetexte"/>
        <w:numPr>
          <w:ilvl w:val="0"/>
          <w:numId w:val="17"/>
        </w:numPr>
        <w:spacing w:after="0" w:line="240" w:lineRule="auto"/>
        <w:ind w:left="714" w:hanging="357"/>
      </w:pPr>
      <w:r w:rsidRPr="00760F9D">
        <w:rPr>
          <w:sz w:val="16"/>
          <w:szCs w:val="16"/>
        </w:rPr>
        <w:t>Son principe est : gouvernement du peuple, par</w:t>
      </w:r>
      <w:r>
        <w:rPr>
          <w:sz w:val="18"/>
          <w:szCs w:val="18"/>
        </w:rPr>
        <w:t xml:space="preserve"> le peuple et pour le peuple.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3" w:hAnsi="Wingdings 3"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3" w:hAnsi="Wingdings 3" w:cs="Open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lvl w:ilvl="0">
      <w:start w:val="1"/>
      <w:numFmt w:val="decimal"/>
      <w:lvlText w:val="%1 -"/>
      <w:lvlJc w:val="left"/>
      <w:pPr>
        <w:tabs>
          <w:tab w:val="num" w:pos="720"/>
        </w:tabs>
        <w:ind w:left="720" w:hanging="360"/>
      </w:pPr>
      <w:rPr>
        <w:sz w:val="20"/>
      </w:r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rPr>
        <w:sz w:val="20"/>
      </w:rPr>
    </w:lvl>
    <w:lvl w:ilvl="3">
      <w:start w:val="1"/>
      <w:numFmt w:val="decimal"/>
      <w:lvlText w:val="%4."/>
      <w:lvlJc w:val="left"/>
      <w:pPr>
        <w:tabs>
          <w:tab w:val="num" w:pos="1800"/>
        </w:tabs>
        <w:ind w:left="1800" w:hanging="360"/>
      </w:pPr>
      <w:rPr>
        <w:sz w:val="20"/>
      </w:rPr>
    </w:lvl>
    <w:lvl w:ilvl="4">
      <w:start w:val="1"/>
      <w:numFmt w:val="decimal"/>
      <w:lvlText w:val="%5."/>
      <w:lvlJc w:val="left"/>
      <w:pPr>
        <w:tabs>
          <w:tab w:val="num" w:pos="2160"/>
        </w:tabs>
        <w:ind w:left="2160" w:hanging="360"/>
      </w:pPr>
      <w:rPr>
        <w:sz w:val="20"/>
      </w:rPr>
    </w:lvl>
    <w:lvl w:ilvl="5">
      <w:start w:val="1"/>
      <w:numFmt w:val="decimal"/>
      <w:lvlText w:val="%6."/>
      <w:lvlJc w:val="left"/>
      <w:pPr>
        <w:tabs>
          <w:tab w:val="num" w:pos="2520"/>
        </w:tabs>
        <w:ind w:left="2520" w:hanging="360"/>
      </w:pPr>
      <w:rPr>
        <w:sz w:val="20"/>
      </w:rPr>
    </w:lvl>
    <w:lvl w:ilvl="6">
      <w:start w:val="1"/>
      <w:numFmt w:val="decimal"/>
      <w:lvlText w:val="%7."/>
      <w:lvlJc w:val="left"/>
      <w:pPr>
        <w:tabs>
          <w:tab w:val="num" w:pos="2880"/>
        </w:tabs>
        <w:ind w:left="2880" w:hanging="360"/>
      </w:pPr>
      <w:rPr>
        <w:sz w:val="20"/>
      </w:rPr>
    </w:lvl>
    <w:lvl w:ilvl="7">
      <w:start w:val="1"/>
      <w:numFmt w:val="decimal"/>
      <w:lvlText w:val="%8."/>
      <w:lvlJc w:val="left"/>
      <w:pPr>
        <w:tabs>
          <w:tab w:val="num" w:pos="3240"/>
        </w:tabs>
        <w:ind w:left="3240" w:hanging="360"/>
      </w:pPr>
      <w:rPr>
        <w:sz w:val="20"/>
      </w:rPr>
    </w:lvl>
    <w:lvl w:ilvl="8">
      <w:start w:val="1"/>
      <w:numFmt w:val="decimal"/>
      <w:lvlText w:val="%9."/>
      <w:lvlJc w:val="left"/>
      <w:pPr>
        <w:tabs>
          <w:tab w:val="num" w:pos="3600"/>
        </w:tabs>
        <w:ind w:left="3600" w:hanging="360"/>
      </w:pPr>
      <w:rPr>
        <w:sz w:val="20"/>
      </w:rPr>
    </w:lvl>
  </w:abstractNum>
  <w:abstractNum w:abstractNumId="12"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lvl w:ilvl="0">
      <w:start w:val="1"/>
      <w:numFmt w:val="bullet"/>
      <w:lvlText w:val=""/>
      <w:lvlJc w:val="left"/>
      <w:pPr>
        <w:tabs>
          <w:tab w:val="num" w:pos="1518"/>
        </w:tabs>
        <w:ind w:left="1518" w:hanging="360"/>
      </w:pPr>
      <w:rPr>
        <w:rFonts w:ascii="Symbol" w:hAnsi="Symbol" w:cs="OpenSymbol"/>
      </w:rPr>
    </w:lvl>
    <w:lvl w:ilvl="1">
      <w:start w:val="1"/>
      <w:numFmt w:val="bullet"/>
      <w:lvlText w:val="◦"/>
      <w:lvlJc w:val="left"/>
      <w:pPr>
        <w:tabs>
          <w:tab w:val="num" w:pos="1878"/>
        </w:tabs>
        <w:ind w:left="1878" w:hanging="360"/>
      </w:pPr>
      <w:rPr>
        <w:rFonts w:ascii="OpenSymbol" w:hAnsi="OpenSymbol" w:cs="OpenSymbol"/>
      </w:rPr>
    </w:lvl>
    <w:lvl w:ilvl="2">
      <w:start w:val="1"/>
      <w:numFmt w:val="bullet"/>
      <w:lvlText w:val="▪"/>
      <w:lvlJc w:val="left"/>
      <w:pPr>
        <w:tabs>
          <w:tab w:val="num" w:pos="2238"/>
        </w:tabs>
        <w:ind w:left="2238" w:hanging="360"/>
      </w:pPr>
      <w:rPr>
        <w:rFonts w:ascii="OpenSymbol" w:hAnsi="OpenSymbol" w:cs="OpenSymbol"/>
      </w:rPr>
    </w:lvl>
    <w:lvl w:ilvl="3">
      <w:start w:val="1"/>
      <w:numFmt w:val="bullet"/>
      <w:lvlText w:val=""/>
      <w:lvlJc w:val="left"/>
      <w:pPr>
        <w:tabs>
          <w:tab w:val="num" w:pos="2598"/>
        </w:tabs>
        <w:ind w:left="2598" w:hanging="360"/>
      </w:pPr>
      <w:rPr>
        <w:rFonts w:ascii="Symbol" w:hAnsi="Symbol" w:cs="OpenSymbol"/>
      </w:rPr>
    </w:lvl>
    <w:lvl w:ilvl="4">
      <w:start w:val="1"/>
      <w:numFmt w:val="bullet"/>
      <w:lvlText w:val="◦"/>
      <w:lvlJc w:val="left"/>
      <w:pPr>
        <w:tabs>
          <w:tab w:val="num" w:pos="2958"/>
        </w:tabs>
        <w:ind w:left="2958" w:hanging="360"/>
      </w:pPr>
      <w:rPr>
        <w:rFonts w:ascii="OpenSymbol" w:hAnsi="OpenSymbol" w:cs="OpenSymbol"/>
      </w:rPr>
    </w:lvl>
    <w:lvl w:ilvl="5">
      <w:start w:val="1"/>
      <w:numFmt w:val="bullet"/>
      <w:lvlText w:val="▪"/>
      <w:lvlJc w:val="left"/>
      <w:pPr>
        <w:tabs>
          <w:tab w:val="num" w:pos="3318"/>
        </w:tabs>
        <w:ind w:left="3318" w:hanging="360"/>
      </w:pPr>
      <w:rPr>
        <w:rFonts w:ascii="OpenSymbol" w:hAnsi="OpenSymbol" w:cs="OpenSymbol"/>
      </w:rPr>
    </w:lvl>
    <w:lvl w:ilvl="6">
      <w:start w:val="1"/>
      <w:numFmt w:val="bullet"/>
      <w:lvlText w:val=""/>
      <w:lvlJc w:val="left"/>
      <w:pPr>
        <w:tabs>
          <w:tab w:val="num" w:pos="3678"/>
        </w:tabs>
        <w:ind w:left="3678" w:hanging="360"/>
      </w:pPr>
      <w:rPr>
        <w:rFonts w:ascii="Symbol" w:hAnsi="Symbol" w:cs="OpenSymbol"/>
      </w:rPr>
    </w:lvl>
    <w:lvl w:ilvl="7">
      <w:start w:val="1"/>
      <w:numFmt w:val="bullet"/>
      <w:lvlText w:val="◦"/>
      <w:lvlJc w:val="left"/>
      <w:pPr>
        <w:tabs>
          <w:tab w:val="num" w:pos="4038"/>
        </w:tabs>
        <w:ind w:left="4038" w:hanging="360"/>
      </w:pPr>
      <w:rPr>
        <w:rFonts w:ascii="OpenSymbol" w:hAnsi="OpenSymbol" w:cs="OpenSymbol"/>
      </w:rPr>
    </w:lvl>
    <w:lvl w:ilvl="8">
      <w:start w:val="1"/>
      <w:numFmt w:val="bullet"/>
      <w:lvlText w:val="▪"/>
      <w:lvlJc w:val="left"/>
      <w:pPr>
        <w:tabs>
          <w:tab w:val="num" w:pos="4398"/>
        </w:tabs>
        <w:ind w:left="4398" w:hanging="360"/>
      </w:pPr>
      <w:rPr>
        <w:rFonts w:ascii="OpenSymbol" w:hAnsi="OpenSymbol" w:cs="OpenSymbol"/>
      </w:rPr>
    </w:lvl>
  </w:abstractNum>
  <w:abstractNum w:abstractNumId="14"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57002C5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Calibri" w:hAnsi="Calibri" w:cs="OpenSymbol"/>
      </w:rPr>
    </w:lvl>
    <w:lvl w:ilvl="2">
      <w:start w:val="1"/>
      <w:numFmt w:val="bullet"/>
      <w:lvlText w:val="-"/>
      <w:lvlJc w:val="left"/>
      <w:pPr>
        <w:tabs>
          <w:tab w:val="num" w:pos="1440"/>
        </w:tabs>
        <w:ind w:left="1440" w:hanging="360"/>
      </w:pPr>
      <w:rPr>
        <w:rFonts w:ascii="Calibri" w:hAnsi="Calibri" w:cs="OpenSymbol"/>
      </w:rPr>
    </w:lvl>
    <w:lvl w:ilvl="3">
      <w:start w:val="1"/>
      <w:numFmt w:val="bullet"/>
      <w:lvlText w:val="-"/>
      <w:lvlJc w:val="left"/>
      <w:pPr>
        <w:tabs>
          <w:tab w:val="num" w:pos="1800"/>
        </w:tabs>
        <w:ind w:left="1800" w:hanging="360"/>
      </w:pPr>
      <w:rPr>
        <w:rFonts w:ascii="Calibri" w:hAnsi="Calibri" w:cs="OpenSymbol"/>
      </w:rPr>
    </w:lvl>
    <w:lvl w:ilvl="4">
      <w:start w:val="1"/>
      <w:numFmt w:val="bullet"/>
      <w:lvlText w:val="-"/>
      <w:lvlJc w:val="left"/>
      <w:pPr>
        <w:tabs>
          <w:tab w:val="num" w:pos="2160"/>
        </w:tabs>
        <w:ind w:left="2160" w:hanging="360"/>
      </w:pPr>
      <w:rPr>
        <w:rFonts w:ascii="Calibri" w:hAnsi="Calibri" w:cs="OpenSymbol"/>
      </w:rPr>
    </w:lvl>
    <w:lvl w:ilvl="5">
      <w:start w:val="1"/>
      <w:numFmt w:val="bullet"/>
      <w:lvlText w:val="-"/>
      <w:lvlJc w:val="left"/>
      <w:pPr>
        <w:tabs>
          <w:tab w:val="num" w:pos="2520"/>
        </w:tabs>
        <w:ind w:left="2520" w:hanging="360"/>
      </w:pPr>
      <w:rPr>
        <w:rFonts w:ascii="Calibri" w:hAnsi="Calibri" w:cs="OpenSymbol"/>
      </w:rPr>
    </w:lvl>
    <w:lvl w:ilvl="6">
      <w:start w:val="1"/>
      <w:numFmt w:val="bullet"/>
      <w:lvlText w:val="-"/>
      <w:lvlJc w:val="left"/>
      <w:pPr>
        <w:tabs>
          <w:tab w:val="num" w:pos="2880"/>
        </w:tabs>
        <w:ind w:left="2880" w:hanging="360"/>
      </w:pPr>
      <w:rPr>
        <w:rFonts w:ascii="Calibri" w:hAnsi="Calibri" w:cs="OpenSymbol"/>
      </w:rPr>
    </w:lvl>
    <w:lvl w:ilvl="7">
      <w:start w:val="1"/>
      <w:numFmt w:val="bullet"/>
      <w:lvlText w:val="-"/>
      <w:lvlJc w:val="left"/>
      <w:pPr>
        <w:tabs>
          <w:tab w:val="num" w:pos="3240"/>
        </w:tabs>
        <w:ind w:left="3240" w:hanging="360"/>
      </w:pPr>
      <w:rPr>
        <w:rFonts w:ascii="Calibri" w:hAnsi="Calibri" w:cs="OpenSymbol"/>
      </w:rPr>
    </w:lvl>
    <w:lvl w:ilvl="8">
      <w:start w:val="1"/>
      <w:numFmt w:val="bullet"/>
      <w:lvlText w:val="-"/>
      <w:lvlJc w:val="left"/>
      <w:pPr>
        <w:tabs>
          <w:tab w:val="num" w:pos="3600"/>
        </w:tabs>
        <w:ind w:left="3600" w:hanging="360"/>
      </w:pPr>
      <w:rPr>
        <w:rFonts w:ascii="Calibri" w:hAnsi="Calibri" w:cs="OpenSymbol"/>
      </w:rPr>
    </w:lvl>
  </w:abstractNum>
  <w:abstractNum w:abstractNumId="18" w15:restartNumberingAfterBreak="0">
    <w:nsid w:val="007372CB"/>
    <w:multiLevelType w:val="multilevel"/>
    <w:tmpl w:val="BE20556A"/>
    <w:lvl w:ilvl="0">
      <w:start w:val="1"/>
      <w:numFmt w:val="bullet"/>
      <w:lvlText w:val=""/>
      <w:lvlJc w:val="left"/>
      <w:pPr>
        <w:tabs>
          <w:tab w:val="num" w:pos="720"/>
        </w:tabs>
        <w:ind w:left="720" w:hanging="360"/>
      </w:pPr>
      <w:rPr>
        <w:rFonts w:ascii="Wingdings 3" w:hAnsi="Wingdings 3" w:cs="OpenSymbol"/>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5BC1034"/>
    <w:multiLevelType w:val="hybridMultilevel"/>
    <w:tmpl w:val="C00C3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AC3E21"/>
    <w:multiLevelType w:val="multilevel"/>
    <w:tmpl w:val="A1BE894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37FA22E2"/>
    <w:multiLevelType w:val="hybridMultilevel"/>
    <w:tmpl w:val="C17C3F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9A2F2F"/>
    <w:multiLevelType w:val="multilevel"/>
    <w:tmpl w:val="8F12484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87042017">
    <w:abstractNumId w:val="0"/>
  </w:num>
  <w:num w:numId="2" w16cid:durableId="31349958">
    <w:abstractNumId w:val="1"/>
  </w:num>
  <w:num w:numId="3" w16cid:durableId="1710690277">
    <w:abstractNumId w:val="2"/>
  </w:num>
  <w:num w:numId="4" w16cid:durableId="1760250868">
    <w:abstractNumId w:val="3"/>
  </w:num>
  <w:num w:numId="5" w16cid:durableId="346489266">
    <w:abstractNumId w:val="4"/>
  </w:num>
  <w:num w:numId="6" w16cid:durableId="913584803">
    <w:abstractNumId w:val="5"/>
  </w:num>
  <w:num w:numId="7" w16cid:durableId="1688405990">
    <w:abstractNumId w:val="6"/>
  </w:num>
  <w:num w:numId="8" w16cid:durableId="1021276729">
    <w:abstractNumId w:val="7"/>
  </w:num>
  <w:num w:numId="9" w16cid:durableId="859273444">
    <w:abstractNumId w:val="8"/>
  </w:num>
  <w:num w:numId="10" w16cid:durableId="77480360">
    <w:abstractNumId w:val="9"/>
  </w:num>
  <w:num w:numId="11" w16cid:durableId="68771838">
    <w:abstractNumId w:val="10"/>
  </w:num>
  <w:num w:numId="12" w16cid:durableId="1440953246">
    <w:abstractNumId w:val="11"/>
  </w:num>
  <w:num w:numId="13" w16cid:durableId="1852986961">
    <w:abstractNumId w:val="12"/>
  </w:num>
  <w:num w:numId="14" w16cid:durableId="463473476">
    <w:abstractNumId w:val="13"/>
  </w:num>
  <w:num w:numId="15" w16cid:durableId="1587183012">
    <w:abstractNumId w:val="14"/>
  </w:num>
  <w:num w:numId="16" w16cid:durableId="1362974946">
    <w:abstractNumId w:val="15"/>
  </w:num>
  <w:num w:numId="17" w16cid:durableId="313604505">
    <w:abstractNumId w:val="16"/>
  </w:num>
  <w:num w:numId="18" w16cid:durableId="1646078718">
    <w:abstractNumId w:val="17"/>
  </w:num>
  <w:num w:numId="19" w16cid:durableId="135145641">
    <w:abstractNumId w:val="19"/>
  </w:num>
  <w:num w:numId="20" w16cid:durableId="2109614036">
    <w:abstractNumId w:val="21"/>
  </w:num>
  <w:num w:numId="21" w16cid:durableId="1164979821">
    <w:abstractNumId w:val="20"/>
  </w:num>
  <w:num w:numId="22" w16cid:durableId="1202866295">
    <w:abstractNumId w:val="22"/>
  </w:num>
  <w:num w:numId="23" w16cid:durableId="3633614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6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8B"/>
    <w:rsid w:val="001D0762"/>
    <w:rsid w:val="002C6157"/>
    <w:rsid w:val="005130FA"/>
    <w:rsid w:val="00671FA8"/>
    <w:rsid w:val="006B085C"/>
    <w:rsid w:val="00723E1A"/>
    <w:rsid w:val="00760F9D"/>
    <w:rsid w:val="00844E96"/>
    <w:rsid w:val="008A409A"/>
    <w:rsid w:val="008C1AF5"/>
    <w:rsid w:val="0091239E"/>
    <w:rsid w:val="00A223BF"/>
    <w:rsid w:val="00BC4163"/>
    <w:rsid w:val="00C553BF"/>
    <w:rsid w:val="00CB5939"/>
    <w:rsid w:val="00E43D7D"/>
    <w:rsid w:val="00E4417A"/>
    <w:rsid w:val="00F6028E"/>
    <w:rsid w:val="00FF5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FC36DA"/>
  <w15:chartTrackingRefBased/>
  <w15:docId w15:val="{7CAB7814-7A23-41F5-A4F4-F99FC1FE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Calibri" w:eastAsia="Calibri" w:hAnsi="Calibri" w:cs="Tahoma"/>
      <w:sz w:val="22"/>
      <w:szCs w:val="22"/>
      <w:lang w:eastAsia="en-US"/>
    </w:rPr>
  </w:style>
  <w:style w:type="paragraph" w:styleId="Titre1">
    <w:name w:val="heading 1"/>
    <w:basedOn w:val="Titre10"/>
    <w:next w:val="Corpsdetexte"/>
    <w:qFormat/>
    <w:pPr>
      <w:numPr>
        <w:numId w:val="1"/>
      </w:numPr>
      <w:pBdr>
        <w:top w:val="none" w:sz="0" w:space="0" w:color="000000"/>
        <w:left w:val="none" w:sz="0" w:space="0" w:color="000000"/>
        <w:bottom w:val="single" w:sz="10" w:space="1" w:color="0D1F63"/>
        <w:right w:val="none" w:sz="0" w:space="0" w:color="000000"/>
      </w:pBdr>
      <w:spacing w:before="567" w:after="454" w:line="240" w:lineRule="auto"/>
      <w:outlineLvl w:val="0"/>
    </w:pPr>
    <w:rPr>
      <w:rFonts w:ascii="Calibri" w:hAnsi="Calibri"/>
      <w:b/>
      <w:bCs/>
      <w:color w:val="0D1F63"/>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customStyle="1" w:styleId="Marquedecommentaire1">
    <w:name w:val="Marque de commentaire1"/>
    <w:basedOn w:val="Policepardfaut1"/>
    <w:rPr>
      <w:sz w:val="16"/>
      <w:szCs w:val="16"/>
    </w:rPr>
  </w:style>
  <w:style w:type="character" w:customStyle="1" w:styleId="CommentaireCar">
    <w:name w:val="Commentaire Car"/>
    <w:basedOn w:val="Policepardfaut1"/>
    <w:rPr>
      <w:sz w:val="20"/>
      <w:szCs w:val="20"/>
    </w:rPr>
  </w:style>
  <w:style w:type="character" w:customStyle="1" w:styleId="ObjetducommentaireCar">
    <w:name w:val="Objet du commentaire Car"/>
    <w:basedOn w:val="CommentaireCar"/>
    <w:rPr>
      <w:b/>
      <w:bCs/>
      <w:sz w:val="20"/>
      <w:szCs w:val="20"/>
    </w:rPr>
  </w:style>
  <w:style w:type="character" w:customStyle="1" w:styleId="TextedebullesCar">
    <w:name w:val="Texte de bulles Car"/>
    <w:basedOn w:val="Policepardfaut1"/>
    <w:rPr>
      <w:rFonts w:ascii="Segoe UI" w:hAnsi="Segoe UI" w:cs="Segoe UI"/>
      <w:sz w:val="18"/>
      <w:szCs w:val="18"/>
    </w:rPr>
  </w:style>
  <w:style w:type="character" w:styleId="Lienhypertexte">
    <w:name w:val="Hyperlink"/>
    <w:basedOn w:val="Policepardfaut1"/>
    <w:rPr>
      <w:color w:val="0563C1"/>
      <w:u w:val="singl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eastAsia="Calibri" w:cs="Calibri"/>
    </w:rPr>
  </w:style>
  <w:style w:type="character" w:customStyle="1" w:styleId="ListLabel20">
    <w:name w:val="ListLabel 20"/>
    <w:rPr>
      <w:rFonts w:eastAsia="Courier New" w:cs="Courier New"/>
    </w:rPr>
  </w:style>
  <w:style w:type="character" w:customStyle="1" w:styleId="ListLabel21">
    <w:name w:val="ListLabel 21"/>
    <w:rPr>
      <w:rFonts w:eastAsia="Noto Sans Symbols" w:cs="Noto Sans Symbols"/>
    </w:rPr>
  </w:style>
  <w:style w:type="character" w:customStyle="1" w:styleId="ListLabel22">
    <w:name w:val="ListLabel 22"/>
    <w:rPr>
      <w:rFonts w:eastAsia="Noto Sans Symbols" w:cs="Noto Sans Symbols"/>
    </w:rPr>
  </w:style>
  <w:style w:type="character" w:customStyle="1" w:styleId="ListLabel23">
    <w:name w:val="ListLabel 23"/>
    <w:rPr>
      <w:rFonts w:eastAsia="Courier New" w:cs="Courier New"/>
    </w:rPr>
  </w:style>
  <w:style w:type="character" w:customStyle="1" w:styleId="ListLabel24">
    <w:name w:val="ListLabel 24"/>
    <w:rPr>
      <w:rFonts w:eastAsia="Noto Sans Symbols" w:cs="Noto Sans Symbols"/>
    </w:rPr>
  </w:style>
  <w:style w:type="character" w:customStyle="1" w:styleId="ListLabel25">
    <w:name w:val="ListLabel 25"/>
    <w:rPr>
      <w:rFonts w:eastAsia="Noto Sans Symbols" w:cs="Noto Sans Symbols"/>
    </w:rPr>
  </w:style>
  <w:style w:type="character" w:customStyle="1" w:styleId="ListLabel26">
    <w:name w:val="ListLabel 26"/>
    <w:rPr>
      <w:rFonts w:eastAsia="Courier New" w:cs="Courier New"/>
    </w:rPr>
  </w:style>
  <w:style w:type="character" w:customStyle="1" w:styleId="ListLabel27">
    <w:name w:val="ListLabel 27"/>
    <w:rPr>
      <w:rFonts w:eastAsia="Noto Sans Symbols" w:cs="Noto Sans Symbols"/>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Puces">
    <w:name w:val="Puces"/>
    <w:rPr>
      <w:rFonts w:ascii="OpenSymbol" w:eastAsia="OpenSymbol" w:hAnsi="OpenSymbol" w:cs="OpenSymbol"/>
    </w:rPr>
  </w:style>
  <w:style w:type="character" w:customStyle="1" w:styleId="Caractresdenumrotation">
    <w:name w:val="Caractères de numérotation"/>
    <w:rPr>
      <w:sz w:val="20"/>
    </w:rPr>
  </w:style>
  <w:style w:type="character" w:customStyle="1" w:styleId="Caractresdenotedebasdepage">
    <w:name w:val="Caractères de note de bas de page"/>
  </w:style>
  <w:style w:type="character" w:styleId="Appelnotedebasdep">
    <w:name w:val="footnote reference"/>
    <w:rPr>
      <w:vertAlign w:val="superscript"/>
    </w:rPr>
  </w:style>
  <w:style w:type="character" w:customStyle="1" w:styleId="En-tteCar">
    <w:name w:val="En-tête Car"/>
    <w:basedOn w:val="Policepardfaut1"/>
    <w:rPr>
      <w:rFonts w:cs="0"/>
    </w:rPr>
  </w:style>
  <w:style w:type="character" w:styleId="Appeldenotedefin">
    <w:name w:val="endnote reference"/>
    <w:rPr>
      <w:vertAlign w:val="superscript"/>
    </w:rPr>
  </w:style>
  <w:style w:type="character" w:customStyle="1" w:styleId="Caractresdenotedefin">
    <w:name w:val="Caractères de note de fin"/>
  </w:style>
  <w:style w:type="paragraph" w:customStyle="1" w:styleId="Titre10">
    <w:name w:val="Titre1"/>
    <w:basedOn w:val="Normal"/>
    <w:next w:val="Corpsdetexte"/>
    <w:pPr>
      <w:keepNext/>
      <w:spacing w:before="240" w:after="120"/>
    </w:pPr>
    <w:rPr>
      <w:rFonts w:ascii="Liberation Sans" w:eastAsia="Microsoft YaHei" w:hAnsi="Liberation Sans" w:cs="Arial Unicode MS"/>
      <w:sz w:val="28"/>
      <w:szCs w:val="28"/>
    </w:rPr>
  </w:style>
  <w:style w:type="paragraph" w:styleId="Corpsdetexte">
    <w:name w:val="Body Text"/>
    <w:basedOn w:val="Normal"/>
    <w:pPr>
      <w:spacing w:after="140" w:line="288"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customStyle="1" w:styleId="Index">
    <w:name w:val="Index"/>
    <w:basedOn w:val="Normal"/>
    <w:pPr>
      <w:suppressLineNumbers/>
    </w:pPr>
    <w:rPr>
      <w:rFonts w:cs="Arial Unicode MS"/>
    </w:rPr>
  </w:style>
  <w:style w:type="paragraph" w:customStyle="1" w:styleId="Paragraphedeliste1">
    <w:name w:val="Paragraphe de liste1"/>
    <w:basedOn w:val="Normal"/>
    <w:pPr>
      <w:ind w:left="720"/>
      <w:contextualSpacing/>
    </w:pPr>
  </w:style>
  <w:style w:type="paragraph" w:customStyle="1" w:styleId="Commentaire1">
    <w:name w:val="Commentaire1"/>
    <w:basedOn w:val="Normal"/>
    <w:pPr>
      <w:spacing w:line="240" w:lineRule="auto"/>
    </w:pPr>
    <w:rPr>
      <w:sz w:val="20"/>
      <w:szCs w:val="20"/>
    </w:rPr>
  </w:style>
  <w:style w:type="paragraph" w:customStyle="1" w:styleId="Objetducommentaire1">
    <w:name w:val="Objet du commentaire1"/>
    <w:basedOn w:val="Commentaire1"/>
    <w:rPr>
      <w:b/>
      <w:bCs/>
    </w:rPr>
  </w:style>
  <w:style w:type="paragraph" w:customStyle="1" w:styleId="Textedebulles1">
    <w:name w:val="Texte de bulles1"/>
    <w:basedOn w:val="Normal"/>
    <w:pPr>
      <w:spacing w:after="0" w:line="240" w:lineRule="auto"/>
    </w:pPr>
    <w:rPr>
      <w:rFonts w:ascii="Segoe UI" w:hAnsi="Segoe UI" w:cs="Segoe UI"/>
      <w:sz w:val="18"/>
      <w:szCs w:val="18"/>
    </w:rPr>
  </w:style>
  <w:style w:type="paragraph" w:customStyle="1" w:styleId="Rvision1">
    <w:name w:val="Révision1"/>
    <w:pPr>
      <w:suppressAutoHyphens/>
    </w:pPr>
    <w:rPr>
      <w:rFonts w:ascii="Calibri" w:eastAsia="Calibri" w:hAnsi="Calibri" w:cs="Tahoma"/>
      <w:sz w:val="22"/>
      <w:szCs w:val="22"/>
      <w:lang w:eastAsia="en-US"/>
    </w:rPr>
  </w:style>
  <w:style w:type="paragraph" w:customStyle="1" w:styleId="En-tteetpieddepage">
    <w:name w:val="En-tête et pied de page"/>
    <w:basedOn w:val="Normal"/>
    <w:pPr>
      <w:suppressLineNumbers/>
      <w:tabs>
        <w:tab w:val="center" w:pos="4819"/>
        <w:tab w:val="right" w:pos="9638"/>
      </w:tabs>
    </w:pPr>
  </w:style>
  <w:style w:type="paragraph" w:styleId="Pieddepage">
    <w:name w:val="footer"/>
    <w:basedOn w:val="Normal"/>
    <w:pPr>
      <w:suppressLineNumbers/>
      <w:tabs>
        <w:tab w:val="center" w:pos="4536"/>
        <w:tab w:val="right" w:pos="9072"/>
      </w:tabs>
    </w:pPr>
  </w:style>
  <w:style w:type="paragraph" w:customStyle="1" w:styleId="Contenudetableau">
    <w:name w:val="Contenu de tableau"/>
    <w:basedOn w:val="Normal"/>
    <w:pPr>
      <w:suppressLineNumbers/>
    </w:pPr>
  </w:style>
  <w:style w:type="paragraph" w:styleId="Notedebasdepage">
    <w:name w:val="footnote text"/>
    <w:basedOn w:val="Normal"/>
    <w:pPr>
      <w:suppressLineNumbers/>
      <w:ind w:left="339" w:hanging="339"/>
    </w:pPr>
    <w:rPr>
      <w:sz w:val="20"/>
      <w:szCs w:val="20"/>
    </w:rPr>
  </w:style>
  <w:style w:type="paragraph" w:styleId="En-tte">
    <w:name w:val="header"/>
    <w:basedOn w:val="En-tteetpieddepage"/>
  </w:style>
  <w:style w:type="paragraph" w:styleId="Commentaire">
    <w:name w:val="annotation text"/>
    <w:basedOn w:val="Normal"/>
    <w:link w:val="CommentaireCar1"/>
    <w:uiPriority w:val="99"/>
    <w:unhideWhenUsed/>
    <w:rsid w:val="001D0762"/>
    <w:pPr>
      <w:spacing w:line="240" w:lineRule="auto"/>
    </w:pPr>
    <w:rPr>
      <w:sz w:val="20"/>
      <w:szCs w:val="20"/>
    </w:rPr>
  </w:style>
  <w:style w:type="character" w:customStyle="1" w:styleId="CommentaireCar1">
    <w:name w:val="Commentaire Car1"/>
    <w:basedOn w:val="Policepardfaut"/>
    <w:link w:val="Commentaire"/>
    <w:uiPriority w:val="99"/>
    <w:rsid w:val="001D0762"/>
    <w:rPr>
      <w:rFonts w:ascii="Calibri" w:eastAsia="Calibri" w:hAnsi="Calibri" w:cs="Tahoma"/>
      <w:lang w:eastAsia="en-US"/>
    </w:rPr>
  </w:style>
  <w:style w:type="paragraph" w:styleId="Paragraphedeliste">
    <w:name w:val="List Paragraph"/>
    <w:basedOn w:val="Normal"/>
    <w:uiPriority w:val="34"/>
    <w:qFormat/>
    <w:rsid w:val="00C55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loda/id/JORFTEXT000034637625/?isSuggest=true" TargetMode="External"/><Relationship Id="rId5" Type="http://schemas.openxmlformats.org/officeDocument/2006/relationships/footnotes" Target="footnotes.xml"/><Relationship Id="rId10" Type="http://schemas.openxmlformats.org/officeDocument/2006/relationships/hyperlink" Target="https://www.legifrance.gouv.fr/loda/article_lc/LEGIARTI000043970265" TargetMode="External"/><Relationship Id="rId4" Type="http://schemas.openxmlformats.org/officeDocument/2006/relationships/webSettings" Target="webSettings.xml"/><Relationship Id="rId9" Type="http://schemas.openxmlformats.org/officeDocument/2006/relationships/hyperlink" Target="https://www.legifrance.gouv.fr/loda/article_lc/LEGIARTI000043982147"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2120</Words>
  <Characters>11661</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cp:lastModifiedBy>Christelle Bonaton-Dupont</cp:lastModifiedBy>
  <cp:revision>10</cp:revision>
  <cp:lastPrinted>1899-12-31T23:00:00Z</cp:lastPrinted>
  <dcterms:created xsi:type="dcterms:W3CDTF">2026-07-01T07:12:00Z</dcterms:created>
  <dcterms:modified xsi:type="dcterms:W3CDTF">2026-07-15T11:50:00Z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PPT/DSI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